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92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44"/>
          <w:szCs w:val="44"/>
        </w:rPr>
        <w:t>云南省2000年国民经济和社会发展统计公报</w:t>
      </w:r>
    </w:p>
    <w:p w14:paraId="41F45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5A1C4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2000年，在党中央、国务院和省委、省政府的领导下，全省各族人民高举邓小平理论伟大旗帜，认真贯彻党的十五大、中央经济工作会、十五届五中全会的精神，认真落实省第六次党代会、省人大九届三次会议确定的各项任务，从云南实际出发，积极抓住国家扩大内需，启动和实施西部大开发战略的难得机遇，着力调整结构，稳定推进各项改革，努力克服经济运行中出现的各种困难，积极采取措施，全省经济建设与社会发展取得显著成绩，基本上实现了现代化建设第二步战略目标，人民生活水平继续得到改善，各项社会事业进一步发展，综合经济实力明显增强，如期实现了年初各项预定各项任务，“九五”计划确定的主要目标全面完成。</w:t>
      </w:r>
    </w:p>
    <w:p w14:paraId="5C92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一、综合</w:t>
      </w:r>
    </w:p>
    <w:p w14:paraId="69718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民经济持续稳定增长。初步测算，全省国内生产总值(GDP)1955.28亿元,比上年增长7.1%。其中，第一产业增加值436.2亿元，增长5.7%，对GDP增长的贡献率为1.3个百分点；第二产业增加值840.21亿元，增长5.4%，对GDP增长的贡献率为2.3个百分点；第三产业增加值678.87亿元，增长9.9%，对GDP增长的贡献率为3.5个百分点。</w:t>
      </w:r>
    </w:p>
    <w:p w14:paraId="13243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结构调整取得新进展，一、二、三产业增加值占国内生产总值的比例，由上年的22.2：44.5：33.3调整为22.3：43.0：34.7。非公有制经济在国民经济中的地位逐步提高，股份制经济及个体、私营经济等发展迅速。2000年非公有制经济创造的增加值占国内生产总值的比重达21%。人均国内生产总值4637元，比上年增长5.8%。</w:t>
      </w:r>
    </w:p>
    <w:p w14:paraId="18E1D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市场价格总水平持续下降。全省商品零售价格总水平比上年下降2.4%，居民消费价格下降2.1%。从价格下降情况看，食品类价格持续下降是价格总水平下降的主要原因。</w:t>
      </w:r>
    </w:p>
    <w:p w14:paraId="7BCCC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全年全社会劳动生产率8645元，按可比除价格计算，比上年增长5.4%。</w:t>
      </w:r>
    </w:p>
    <w:p w14:paraId="6050C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劳动就业工作有所加强。年末全省从业人员2279.3万人，比上年增长1.6%。2000年，全省国有企业下岗职工5.59万人，比上年下降5%；再就率28.4%。参加失业保险职工人数191万人，月平均领取失业保险金人数2.4万人；参加养老保险职工人数196万人；参加基本医疗保险的职工人数125万人。年末全省城镇登记失业率为2.6%，比上年末减少0.2个百分点。</w:t>
      </w:r>
    </w:p>
    <w:p w14:paraId="491B6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经济社会发展中还存在的一些突出的矛盾和问题，主要是：经济结构不合理，农业基础仍较薄弱，企业整体素质和竞争力不强，投资需求不足，特别是民间投资增长缓慢，部分企业生产经营困难等。</w:t>
      </w:r>
    </w:p>
    <w:p w14:paraId="1EA6B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二、农林牧渔业</w:t>
      </w:r>
    </w:p>
    <w:p w14:paraId="0E35A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我省各级各部门认真贯彻落实中央和全省农村工作会议精神，坚持把农业增产、农民增收放在经济工作的首位，采取各种有效措施，进一步改善农业生产条件，加大科技投入力度，农业生产再获丰收，农村经济保持较快发展。全省农业增加值达436.2亿元，比上年增长5.7%，主要农作物产量全面增产，对稳定经济、保障市场供应起到了积极作用。</w:t>
      </w:r>
    </w:p>
    <w:p w14:paraId="5B22F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造林绿化与林业生产取得较好成绩。全省造林面积430.56千公顷，森林覆盖率(含灌木林)达44.3%；主要林产品产量增加,其中橡胶产量17.17万吨,比上年增长2.4%。护林防火取得好成绩。</w:t>
      </w:r>
    </w:p>
    <w:p w14:paraId="7DD5C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畜牧、水产业生产全面发展。全省肉类总产量达205.17万吨，比上年增长6.8%。水产品产量16.62万吨。</w:t>
      </w:r>
    </w:p>
    <w:p w14:paraId="264B2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农业生产条件进一步改善。全省拥有农业机械总动力1301.34万千瓦,比上年增长3.7%。农田水利建设也得到继续加强，农田有效灌溉面积1403.4千公顷，水利化程度达48%。</w:t>
      </w:r>
    </w:p>
    <w:p w14:paraId="6C285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乡镇企业继续快速发展。全年营业总收入1680亿元，比上年增长21%。</w:t>
      </w:r>
    </w:p>
    <w:p w14:paraId="1FB046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农村产业、产品结构得到进一步调整，整个农业和农村经济形势呈现良好的发展势头。</w:t>
      </w:r>
    </w:p>
    <w:p w14:paraId="238AE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三、工业和建筑业</w:t>
      </w:r>
    </w:p>
    <w:p w14:paraId="7F83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业生产平稳增长。全省全部工业增加值完成697.06亿元,比上年增长6.6%，其中全部独立核算国有及年产品销售收入500万元以上非国有工业增加值完成516.79亿元，增长6.3%。从规模以上轻重工业看，轻工业增加值346.96亿元，比上年增长3.6%；重工业增加值169.84亿元，增长9.6%。从所有制看，国有及国有控股企业增加值459.74亿元，增长5.4%；集体企业增加值27.52亿元，增长6.7%；股份制企业增加值43.58亿元，下降2.4%；外商及港澳台投资企业增加值19.31亿元，增长17.9%。主要能源、原材料、有色金属、机床、汽车、化工、建材及支农产品生产保持较快的增长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但部分日用轻纺产品生产受竞争能力弱及市场需求制约等因素影响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产量有不同程度的下降。</w:t>
      </w:r>
    </w:p>
    <w:p w14:paraId="4769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业企业经济效益明显改善。全省全部独立核算国有及年产品销售收入500万元以上非国有工业经济效益指数达143.59，比上年提高7.04个百分点。全年实现利润67.13亿元，比上年增长23.6%，其中国有及国有控股企业实现利润62.39亿元，增长16.2%；亏损企业亏损额22.15亿元，比上年下降35.6%，其中国有及国有控股企业下降37.1%，大中型企业下降46.6%。亏损面46.6%，比上年下降2.88个百分点。</w:t>
      </w:r>
    </w:p>
    <w:p w14:paraId="1015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有企业建立现代企业制度步伐加快。到2000年底，全省236户地方国有大中型工业企业有145户完成改制任务，首批培育的40户大企业、大集团已改制31户，85户脱困企业也有38户进行了改制。改制和组建了云天化、云大科技、云南锡业、云南铜业、南天信息等一批上市公司。通过股份制、股份合作制、兼并、出售、拍卖、破产等多种形式，全省国有中小企业的放开面达70%以上。以烟草加工业为龙头，以有色、化工、电力、制糖、医药、食品、机械、建材等行业为配套的一大批后续支柱产业群正在梯次推进，规模化发展，为“十五”期间全省工业经济持续健康发展打下了坚实的基础。国有企业三年改革和脱困目标基本实现。列入全国考核105户企业脱困率达到73.3%；全省64户重点脱困企业脱困率达70%以上。</w:t>
      </w:r>
    </w:p>
    <w:p w14:paraId="4ED44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建筑业发展有所减缓。由于上年投资基数较大，全省固定资产投资有所减少。全省建筑业完成增加值143.15亿元,比上年下降2.3%。施工房屋面积3324.34万平方米，比上年下降0.5%；竣工面积1894.49万平方米,比上年增长5.3%。全省施工单位工程个数1.85万个，比上年增长2%。全省四级及四级以上资质的建筑企业实现利税总额5亿元，比上年增长25%；实现税金10亿元，增长3.1%。</w:t>
      </w:r>
    </w:p>
    <w:p w14:paraId="0E2C0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此外，地质勘查也取得新成绩。</w:t>
      </w:r>
    </w:p>
    <w:p w14:paraId="24D9E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四、第三产业</w:t>
      </w:r>
    </w:p>
    <w:p w14:paraId="2AEB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第三产业的快速增长。全年运输邮电仓储业增加值120.12亿元，比上年增长9.1%；批发零售餐饮业190.57亿元，比上年增长8.3%；金融保险业增加值77亿元，比上年增长13.9%；房地产业增加值59.81亿元，比上年增长8.6%；其他服务业增加值231.37亿元，比上年增长10.4%。全年接待海外游客100.11万人次，旅游外汇收入3.39亿美元；接待国内游客3841.04万人次，国内旅游收入183.2亿元。全省旅游总收入211.4亿元，比上年增长3.5%。第三产业对经济增长的贡献再一次超过第二产业。</w:t>
      </w:r>
    </w:p>
    <w:p w14:paraId="3B8DA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五、固定资产投资</w:t>
      </w:r>
    </w:p>
    <w:p w14:paraId="0DD6B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为进一步加快全省经济发展的步伐，加大了对全省基础设施、市政建设、小城镇建设等的投入。</w:t>
      </w:r>
    </w:p>
    <w:p w14:paraId="5214C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全年全社会固定资产投资完成700亿元，比上年下降2.4%，其中基本建设投资376亿元，比上年增长0.6%；更新改造投资75亿元，下降16.5%；房地产开发投资79亿元，下降14.2%；其他投资19亿元，增长1.1%。</w:t>
      </w:r>
    </w:p>
    <w:p w14:paraId="2F731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31个重点建设完成投资131.6亿元，为年度计划的83.7%。共有10个项目建成投产和部分建成投产，超额完成了建成投产8个项目的计划目标。建成投产项目的新增能力为：水库库容4.37亿立方米，输水干渠102公里，增灌农田32.2万亩，高速公路114公里，民航二级机场1座，电气化铁路347.2公里，22万伏输电线路115公里，11万伏输电线路294公里，电力装机6万千瓦，磷铵12万吨，省内ATM宽带多媒体通信网1条。</w:t>
      </w:r>
    </w:p>
    <w:p w14:paraId="33604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六、交通邮电</w:t>
      </w:r>
    </w:p>
    <w:p w14:paraId="4EAC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交通运输和邮电通信业继续较快发展，通信能力增强，基础设施建设成绩显著，运输紧张状况有较大改善。</w:t>
      </w:r>
    </w:p>
    <w:p w14:paraId="10187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邮电通信快速发展。全省邮电业务总量90.82亿元(90年不变价),比上年增长48.2%。固定电话普及率达7.2%，年末移动电话用户达到160万户。</w:t>
      </w:r>
    </w:p>
    <w:p w14:paraId="36C1C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七、国内贸易</w:t>
      </w:r>
    </w:p>
    <w:p w14:paraId="712E3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内消费品市场在买方市场格局下竞争日趋激烈，各种大型商场、超市、连锁店、仓储式商场发展较快。全省批发零售餐饮业增加值190.57亿元，比上年增长8.3%。社会消费品零售总额583.19亿元,比上年增长8.2%(扣除物价因素,实际增长10.9%)。按销售地区分，城市消费品零售额309.28亿元,增长9.1%；县消费品零售额139.08亿元,增长7.3%；县以下消费品零售额134.81亿元，增长7.1%。按经济类型分,国有及国有控股经济148.53亿元，比上年增长1.2%；集体及股份合作经济80.88亿元，增长1.4%；个体私营经济253.91亿元，增长14.9%；其他经济类型99.84亿元，增长9.1%。按行业分，批发零售贸易业376.49亿元，增长6.5%；餐饮业74.87亿元，增长21.2%；制造业27.02亿元，增长5.1；农业生产者90.02亿元，增长7.3%；其他行业14.77亿元，增长4.7%。</w:t>
      </w:r>
    </w:p>
    <w:p w14:paraId="6E715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全省限额以上批发零售贸易业生产资料销售额完成358.55亿元,比上年增长8.2%。全年农业生产资料销售额86.15亿元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比上年增长13%。</w:t>
      </w:r>
    </w:p>
    <w:p w14:paraId="757B6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八、对外经济</w:t>
      </w:r>
    </w:p>
    <w:p w14:paraId="4845C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对外开放继续扩大，外经贸工作取得好成绩。全省海关进出口总额18.13亿美元，比上年增长9.2%。其中出口11.75亿美元，增长13.6；进口6.38亿美元，增长2%。边境贸易大幅增长，边境小额贸易进出口总额达2.78亿美元，比上年增长20%。出口市场仍以亚洲市场为主，全省对亚洲出口为9.5亿美元，增长14.9%；对欧盟出口1.15亿美元，增长1.3%；对北美洲出口0.65亿美元，增长29.6%；在出口产品中，“两烟”出口7755万美元,冶金类出口3.04亿美元，机电产品出口1.64亿美元,化工类出口3.18亿美元,农副产品出口1.21亿美元，纺织产品出口1亿美元。</w:t>
      </w:r>
    </w:p>
    <w:p w14:paraId="56E9C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协议利用外资7.31亿美元，比上年增长26.4%；实际利用外资2.2亿美元，其中外商直接投资1.28亿美元。对外承包工程、劳务合作及设计咨询合同金额3.04亿美元，完成营业额1.54亿美元。2000年第八届昆交会成交总金额19.81亿美元，其中进出口成交金额5.32亿美元，外资合同金额13.57亿美元，外经合同金额0.83亿美元。以西南六省区市七方的联合协作为基础，滇泸、滇粤和省院、省校合作为重点，与全国30个省区市开展了多领域、深层次、多形式的联合与协作，引进省外资金36.3亿元，比上年增长10%。</w:t>
      </w:r>
    </w:p>
    <w:p w14:paraId="177D2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九、财政、金融和保险业</w:t>
      </w:r>
    </w:p>
    <w:p w14:paraId="763C0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全省财政、金融和保险运行基本正常。财政收支保持稳定增长；金融风险防范工作进一步加强，金融各项存款平稳增长，信贷力度加大；保险业务继续发展。</w:t>
      </w:r>
    </w:p>
    <w:p w14:paraId="051F3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全省地方一般预算收入178.1亿元，比上年增长3.1%；一般预算支出413.9亿元，比上年增长9.5%。</w:t>
      </w:r>
    </w:p>
    <w:p w14:paraId="0859E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末金融机构存款余额达2465.68亿元,比上年末增加218.92亿元,增长9.7%。在金融机构存款中，企业存款余额1038.4亿元,比上年增长10.2%。信贷投放力度继续加大，投向合理，满足了经济发展的合理资金需要。年末全省金融机构贷款余额达2121.12亿元(含国家开发银行在云南统贷数)，比上年末增加203.3亿元，增长9.7%。其中短期贷款余额1298.8亿元，比上年末增加64.27亿元，增长4.8%；中长期贷款余额682.3亿元(含国家开发行在云南统贷数)，比上年末增加102.47亿元，增长17.3%。主要支持了国家西部建设投资项目及农业、工业、乡镇企业等的发展；现金投放适度。全年全省金融机构现金收入5047.78亿元，现金支出5060.25亿元。年末货币流通量为312.91亿元，比上年增长22.2%。</w:t>
      </w:r>
    </w:p>
    <w:p w14:paraId="1C98F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保险事业继续发展。全省各种保费收入39.01亿元，比上年增长4.4%，其中财产险收入19.06亿元，增长4.6%；人身险收入19.95亿元，增长4.2%。赔付额13.01亿元，比上年增长6.2%，其中财产险赔付额8.89亿元，增长4%；人身险赔付额3.12亿元，增长13.6%。</w:t>
      </w:r>
    </w:p>
    <w:p w14:paraId="47A51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十、科学技术和教育</w:t>
      </w:r>
    </w:p>
    <w:p w14:paraId="6E32F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科技事业取得新的成果。全省完成重大科技成果531项，其中基础理论成果54项，应用技术成果438项。受理专利申请1710件，获专利授权1216件；签订技术经济合同2054项，成交金额达18.77亿元。已建成11个重点实验室和5个中试基地。已建立国家级高新技术开发区1个，省级高新技术开发区2个。省院、省校合作取得新的进展，共实施科技合作项目57个。2000年科技进步对国民经济增长的贡献率达43.5%，科教兴滇迈出了新的步伐。</w:t>
      </w:r>
    </w:p>
    <w:p w14:paraId="41B39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教育事业取得新的进展。全省教育系统招收研究生1231人，比上年增长49.8%。普通高等学校有24所，招生3.2万人，比上年增长16.4%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；在校学生9.04万人，增长22.3%，其中少数民族学生1.95万人，比上年增长25.8%，占在校学生的21.6%。普通中等专业学校有123所，招生3.76万人，比上年增长3%；在校学生1192万人，比上年下降0.3%；普通中学418所，招生69.84万人，比上年增长11%；在校学生185.97万人，比上年增长11.1%；小学招生70.2万人，比上年下降0.6%；在校学生472.06万人，下降1.8%。学龄儿童入学率达99.02%，普及九年义务教育的县(市)达到88个，占全省县(市)的71.6%；小学毕业生升学率达85.84%。全省成人高等教育学校招生数2.69万人，比上年增51.1%；在校学生5.73万人，成人中等专业学校在校学生7.06万人。全年扫除文盲38.13万人。</w:t>
      </w:r>
    </w:p>
    <w:p w14:paraId="7F6F6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十一、文化、卫生、体育和环境保护</w:t>
      </w:r>
    </w:p>
    <w:p w14:paraId="31B1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文化事业全面发展。围绕建设民族文化大省的目标，加大了艺术精品、民族文化和千里边疆文化长廊三大工程建设力度。全省各种艺术表演团体130个，文化馆127个，群众艺术馆20个，公共图书馆147个，博物馆28个。全省广播、电视人口覆盖率分别达到86%和88%。中短波广播发射台和转播台40座，一千瓦以上电视发射台和转播台28座。</w:t>
      </w:r>
    </w:p>
    <w:p w14:paraId="21110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卫生事业稳步发展。全省共有卫生机构1.34万个，比上年增长12.5%；共有床位数9.75万张；卫生技术人员12.41万人，其中医生3.96万人；护师、护士3.61万人。卫生防疫、防治机构卫生技术人员0.61万人；妇幼卫生机构卫生技术人员0.42万人。乡镇共有卫生院0.15万个。</w:t>
      </w:r>
    </w:p>
    <w:p w14:paraId="6FB4C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体育事业取得新成绩。全民健身运动蓬勃开展，竞技体育取得新突破，我省运动员在国际比赛中获金牌1枚，铜牌5枚；国内比赛获金牌44枚，银牌38枚，铜牌36枚，为我省争得了荣誉。</w:t>
      </w:r>
    </w:p>
    <w:p w14:paraId="14015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环境保护和生态建设取得新进展。依法制理环境得到加强，坚决关停了一批污染严重的企业。大规模开展了城市环境和高原湖泊环境污染保护与治理工程，全省环境保护系统人员2846人，各级环境监测站90个，环境监测人员1042人；自然保护区121个，其中国家级自然保护区8个，自然保护区面积240万公顷；限期完成环境污染治理项目814个，项目总投资7.24亿元；烟尘控制区25个，噪音达标区18个。</w:t>
      </w:r>
    </w:p>
    <w:p w14:paraId="70E0E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十二、人口与人民生活</w:t>
      </w:r>
    </w:p>
    <w:p w14:paraId="0DD1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控制人口增长取得积极成效。根据人口变动情况抽样调查，2000年，全省人口出生率为19.05‰，死亡率为7.57‰，自然增长率为11.48‰。年末全省总人口为4240.8万人，比上年末增加48.4万人；其中城镇人口2014.4万人，乡村人口2226.4万人。老年人口占总人口6%。</w:t>
      </w:r>
    </w:p>
    <w:p w14:paraId="30A94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城乡居民生活水平进一步提高。根据抽样调查，全年农民人均纯收入达到1488元，扣除物价因素实际增长4%；农民消费支出1269.33元，扣除物价因素实际增长1.8%。城镇居民人均可支配收入为6324.64元，扣除物价因素实际增长4.9%；城镇居民人均消费支出5185.31元，扣除物价因素实际增长7.5%。</w:t>
      </w:r>
    </w:p>
    <w:p w14:paraId="58A27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居民储蓄存款继续增加。年末全省居民储蓄存款余额1138.22亿元，比上年增加109.3亿元，增长10.6%。</w:t>
      </w:r>
    </w:p>
    <w:p w14:paraId="3B464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扶贫攻坚取得新成绩。到2000年底，全省基本解决了贫困群众的温饱问题，完成了“七七”扶贫攻坚计划既定的任务。2000年又有85万贫困人口解决了温饱；全省有94.5%的行政村通了公路，贫困地区生产生活条件有了明显改善。</w:t>
      </w:r>
    </w:p>
    <w:p w14:paraId="6249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城乡居民居住条件继续改善。全年城镇居民人均居住面积12平方米，比上年增长5.2%；农村居民人均住房面积22.17平方米，比上年增长4.1%。</w:t>
      </w:r>
    </w:p>
    <w:p w14:paraId="1BB5D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福利事业不断发展。全省有各类福利院床位1.64万张，收养9024人。全省得到社会保障救济人数261.51万人，国家扶恤、补助各类优扶对象12.62万人。全年销售福利彩票1.5亿元，筹集社会福利资金0.45亿元，接受社会捐赠0.4亿元。</w:t>
      </w:r>
    </w:p>
    <w:p w14:paraId="55413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注释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 w14:paraId="03E27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1、本公报数据为初步统计数。</w:t>
      </w:r>
    </w:p>
    <w:p w14:paraId="018C1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2、国内生产总值、各项增加值绝对值按当年价格计算，增长速度按可比价格计算。</w:t>
      </w:r>
    </w:p>
    <w:p w14:paraId="4FC2C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3、各项指标对比基数均为《2000年云南统计年鉴》公布的年报统计数。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1105"/>
    <w:rsid w:val="133A687F"/>
    <w:rsid w:val="3C196577"/>
    <w:rsid w:val="3E890D2D"/>
    <w:rsid w:val="4D8F72A9"/>
    <w:rsid w:val="50DC6F21"/>
    <w:rsid w:val="6A9A589E"/>
    <w:rsid w:val="74B06FFE"/>
    <w:rsid w:val="7C41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5684</Words>
  <Characters>6914</Characters>
  <Lines>0</Lines>
  <Paragraphs>0</Paragraphs>
  <TotalTime>58</TotalTime>
  <ScaleCrop>false</ScaleCrop>
  <LinksUpToDate>false</LinksUpToDate>
  <CharactersWithSpaces>6914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2024-12-31T00:54:00Z</dcterms:created>
  <dc:creator>zwj</dc:creator>
  <cp:lastModifiedBy>GBB</cp:lastModifiedBy>
  <dcterms:modified xsi:type="dcterms:W3CDTF">2024-12-31T02:02:37Z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eyJoZGlkIjoiOWIwN2NiNmYwMTVlMDhlZTM1MDJmZWNjZDZmNDU5ZWYiLCJ1c2VySWQiOiI0MjY1NjM5MzEifQ==</vt:lpwstr>
  </property>
  <property fmtid="{D5CDD505-2E9C-101B-9397-08002B2CF9AE}" pid="4" name="ICV">
    <vt:lpwstr>A7D855FD3C3A46A4B53942F9AE20C783_13</vt:lpwstr>
  </property>
</Properties>
</file>