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8C8455">
      <w:pPr>
        <w:rPr>
          <w:rFonts w:hint="eastAsia"/>
        </w:rPr>
      </w:pPr>
      <w:r>
        <w:rPr>
          <w:rFonts w:hint="eastAsia"/>
        </w:rPr>
        <w:t>主要统计指标解释</w:t>
      </w:r>
    </w:p>
    <w:p w14:paraId="72F71F2F">
      <w:pPr>
        <w:rPr>
          <w:rFonts w:hint="eastAsia"/>
        </w:rPr>
      </w:pPr>
    </w:p>
    <w:p w14:paraId="1053F381">
      <w:pPr>
        <w:rPr>
          <w:rFonts w:hint="eastAsia"/>
        </w:rPr>
      </w:pPr>
      <w:r>
        <w:rPr>
          <w:rFonts w:hint="eastAsia"/>
        </w:rPr>
        <w:t>普通高等学校 指通过国家普通高等教育招生考试，招收高中毕业生为主要培养对象，实施高等学历教育的全日制大学、独立设置的学院、独立学院和高等专科学校、高等职业学校及其他普通高教机构。</w:t>
      </w:r>
    </w:p>
    <w:p w14:paraId="69EE707F">
      <w:pPr>
        <w:rPr>
          <w:rFonts w:hint="eastAsia"/>
        </w:rPr>
      </w:pPr>
    </w:p>
    <w:p w14:paraId="4F90529B">
      <w:pPr>
        <w:rPr>
          <w:rFonts w:hint="eastAsia"/>
        </w:rPr>
      </w:pPr>
      <w:r>
        <w:rPr>
          <w:rFonts w:hint="eastAsia"/>
        </w:rPr>
        <w:t>大学、独立设置的学院主要实施本科及本科层次以上的教育。独立学院主要实施本科层次的教育。高等专科学校、高等职业学校实施专科层次的教育。其他普通高教机构是指承担国家普通招生计划任务不计校数的机构，包括普通高等学校分校、大专班等。</w:t>
      </w:r>
    </w:p>
    <w:p w14:paraId="619656FC">
      <w:pPr>
        <w:rPr>
          <w:rFonts w:hint="eastAsia"/>
        </w:rPr>
      </w:pPr>
    </w:p>
    <w:p w14:paraId="6D60957C">
      <w:pPr>
        <w:rPr>
          <w:rFonts w:hint="eastAsia"/>
        </w:rPr>
      </w:pPr>
      <w:r>
        <w:rPr>
          <w:rFonts w:hint="eastAsia"/>
        </w:rPr>
        <w:t>成人高等学校 指通过国家成人高等教育招生考试，招收具有高中毕业或同等学力的人员为主要培养对象，利用函授、业余、脱产等多种形式，对其实施高等学历教育的学校。包括：职工高等学校、农民高等学校、管理干部学院、教育学院、独立函授学院、广播电视大学、其他成人高教机构等。其他成人高教机构是指承担国家成人招生计划任务不计校数的机构。</w:t>
      </w:r>
    </w:p>
    <w:p w14:paraId="22E67806">
      <w:pPr>
        <w:rPr>
          <w:rFonts w:hint="eastAsia"/>
        </w:rPr>
      </w:pPr>
    </w:p>
    <w:p w14:paraId="0E604FC5">
      <w:pPr>
        <w:rPr>
          <w:rFonts w:hint="eastAsia"/>
        </w:rPr>
      </w:pPr>
      <w:r>
        <w:rPr>
          <w:rFonts w:hint="eastAsia"/>
        </w:rPr>
        <w:t>小学学龄儿童净入学率 指调查范围内已入小学学习的学龄儿童占校内外学龄儿童总数（包括弱智儿童在内，但不包括盲聋哑儿童）的比重。</w:t>
      </w:r>
    </w:p>
    <w:p w14:paraId="1563C9DF">
      <w:pPr>
        <w:rPr>
          <w:rFonts w:hint="eastAsia"/>
        </w:rPr>
      </w:pPr>
    </w:p>
    <w:p w14:paraId="6F8046A2">
      <w:pPr>
        <w:rPr>
          <w:rFonts w:hint="eastAsia"/>
        </w:rPr>
      </w:pPr>
      <w:r>
        <w:rPr>
          <w:rFonts w:hint="eastAsia"/>
        </w:rPr>
        <w:t>研究与试验发展(R&amp;D) 指在科学技术领域，为增加知识总量，以及运用这些知识去创造新的应用进行的系统的创造性的活动，包括基础研究、应用研究、试验发展三类活动。国际上通常采用R&amp;D活动的规模和强度指标反映一国的科技实力和核心竞争力。</w:t>
      </w:r>
    </w:p>
    <w:p w14:paraId="6F6B15C1">
      <w:pPr>
        <w:rPr>
          <w:rFonts w:hint="eastAsia"/>
        </w:rPr>
      </w:pPr>
    </w:p>
    <w:p w14:paraId="732E1150">
      <w:pPr>
        <w:rPr>
          <w:rFonts w:hint="eastAsia"/>
        </w:rPr>
      </w:pPr>
      <w:r>
        <w:rPr>
          <w:rFonts w:hint="eastAsia"/>
        </w:rPr>
        <w:t>R&amp;D人员 指参与研究与试验发展项目研究、管理和辅助工作的人员，包括项目(课题)组人员，企业科技行政管理人员和直接为项目(课题)活动提供服务的辅助人员。反映投入从事拥有自主知识产权的研究开发活动的人力规模。</w:t>
      </w:r>
    </w:p>
    <w:p w14:paraId="113F01F6">
      <w:pPr>
        <w:rPr>
          <w:rFonts w:hint="eastAsia"/>
        </w:rPr>
      </w:pPr>
    </w:p>
    <w:p w14:paraId="4619FA20">
      <w:pPr>
        <w:rPr>
          <w:rFonts w:hint="eastAsia"/>
        </w:rPr>
      </w:pPr>
      <w:r>
        <w:rPr>
          <w:rFonts w:hint="eastAsia"/>
        </w:rPr>
        <w:t>R&amp;D人员全时当量 指全时人员数加非全时人员按工作量折算为全时人员数的总和。例如：有两个全时人员和三个非全时人员(工作时间分别为20%、30%和70%)，则全时当量为2+0.2+0.3+0.7=3.2人年。为国际上比较科技人力投入而制定的可比指标。</w:t>
      </w:r>
    </w:p>
    <w:p w14:paraId="51656BE0">
      <w:pPr>
        <w:rPr>
          <w:rFonts w:hint="eastAsia"/>
        </w:rPr>
      </w:pPr>
    </w:p>
    <w:p w14:paraId="4121B2DA">
      <w:pPr>
        <w:rPr>
          <w:rFonts w:hint="eastAsia"/>
        </w:rPr>
      </w:pPr>
      <w:r>
        <w:rPr>
          <w:rFonts w:hint="eastAsia"/>
        </w:rPr>
        <w:t>R&amp;D经费支出合计 指调查单位用于内部开展R&amp;D活动（基础研究、应用研究和试验发展）的实际支出。包括用于R&amp;D项目（课题）活动的直接支出，以及间接用于R&amp;D活动的管理费、服务费、与R&amp;D有关的基本建设支出以及外协加工费等。不包括生产性活动支出、归还贷款支出以及与外单位合作或委托外单位进行R&amp;D活动而转拨给对方的经费支出。</w:t>
      </w:r>
    </w:p>
    <w:p w14:paraId="01D7009B">
      <w:pPr>
        <w:rPr>
          <w:rFonts w:hint="eastAsia"/>
        </w:rPr>
      </w:pPr>
    </w:p>
    <w:p w14:paraId="560FF8A8">
      <w:pPr>
        <w:rPr>
          <w:rFonts w:hint="eastAsia"/>
        </w:rPr>
      </w:pPr>
      <w:r>
        <w:rPr>
          <w:rFonts w:hint="eastAsia"/>
        </w:rPr>
        <w:t>新产品销售收入 指报告期企业销售新产品实现的销售收入。新产品是指采用新技术原理、新设计构思研制、生产的全新产品，或在结构、材质、工艺等某一方面比原有产品有明显改进，从而显著提高了产品性能或扩大了使用功能的产品。既包括经政府有关部门认定并在有效期内的新产品，也包括企业自行研制开发，未经政府有关部门认定，从投产之日起一年之内的新产品。</w:t>
      </w:r>
    </w:p>
    <w:p w14:paraId="3125429A">
      <w:pPr>
        <w:rPr>
          <w:rFonts w:hint="eastAsia"/>
        </w:rPr>
      </w:pPr>
    </w:p>
    <w:p w14:paraId="1DECFD38">
      <w:pPr>
        <w:rPr>
          <w:rFonts w:hint="eastAsia"/>
        </w:rPr>
      </w:pPr>
      <w:r>
        <w:rPr>
          <w:rFonts w:hint="eastAsia"/>
        </w:rPr>
        <w:t>专利 是专利权的简称，是对发明人的发明创造经审查合格后，由专利局依据专利法授予发明人和设计人对该项发明创造享有的专有权。包括发明、实用新型和外观设计。反映拥有自主知识产权的科技和设计成果情况。</w:t>
      </w:r>
    </w:p>
    <w:p w14:paraId="032DC0B5">
      <w:pPr>
        <w:rPr>
          <w:rFonts w:hint="eastAsia"/>
        </w:rPr>
      </w:pPr>
    </w:p>
    <w:p w14:paraId="30D876AA">
      <w:pPr>
        <w:rPr>
          <w:rFonts w:hint="eastAsia"/>
        </w:rPr>
      </w:pPr>
      <w:r>
        <w:rPr>
          <w:rFonts w:hint="eastAsia"/>
        </w:rPr>
        <w:t>发明（专利） 指对产品、方法或者其改进所提出的新的技术方案。是国际通行的反映拥有自主知识产权技术的核心指标。</w:t>
      </w:r>
    </w:p>
    <w:p w14:paraId="52489FF8">
      <w:pPr>
        <w:rPr>
          <w:rFonts w:hint="eastAsia"/>
        </w:rPr>
      </w:pPr>
    </w:p>
    <w:p w14:paraId="72162A56">
      <w:pPr>
        <w:rPr>
          <w:rFonts w:hint="eastAsia"/>
        </w:rPr>
      </w:pPr>
      <w:r>
        <w:rPr>
          <w:rFonts w:hint="eastAsia"/>
        </w:rPr>
        <w:t>实用新型（专利） 指对产品的形状、构造或者其结合所提出的适于实用的新的技术方案。反映具有一定技术含量的技术成果情况。</w:t>
      </w:r>
    </w:p>
    <w:p w14:paraId="7958BBDF">
      <w:pPr>
        <w:rPr>
          <w:rFonts w:hint="eastAsia"/>
        </w:rPr>
      </w:pPr>
    </w:p>
    <w:p w14:paraId="71D27FBA">
      <w:r>
        <w:rPr>
          <w:rFonts w:hint="eastAsia"/>
        </w:rPr>
        <w:t>外观设计（专利） 指对产品的形状、图案、色彩或者其结合所作出的富有美感并适于工业上应用的新设计。反映拥有自主知识产权的外观设计成果情况。</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大标宋_GBK">
    <w:altName w:val="宋体"/>
    <w:panose1 w:val="00000000000000000000"/>
    <w:charset w:val="00"/>
    <w:family w:val="auto"/>
    <w:pitch w:val="default"/>
    <w:sig w:usb0="00000000" w:usb1="00000000" w:usb2="00000000" w:usb3="00000000" w:csb0="00000000" w:csb1="00000000"/>
  </w:font>
  <w:font w:name="方正书宋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KSOF4C539D17">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6772E"/>
    <w:rsid w:val="2C7E187B"/>
    <w:rsid w:val="2F14644E"/>
    <w:rsid w:val="313F0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324</Words>
  <Characters>324</Characters>
  <Lines>0</Lines>
  <Paragraphs>0</Paragraphs>
  <TotalTime>0</TotalTime>
  <ScaleCrop>false</ScaleCrop>
  <LinksUpToDate>false</LinksUpToDate>
  <CharactersWithSpaces>325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Adam</cp:lastModifiedBy>
  <dcterms:modified xsi:type="dcterms:W3CDTF">2026-02-02T10:16:17Z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eyJoZGlkIjoiOWYwMThkNmVkYWJjZjk3ZWJiNDNlZjliZjFlMzc0NzIiLCJ1c2VySWQiOiIxNTE0ODAzNzcxIn0=</vt:lpwstr>
  </property>
  <property fmtid="{D5CDD505-2E9C-101B-9397-08002B2CF9AE}" pid="4" name="ICV">
    <vt:lpwstr>2EAE4BDA1C184C1AA3F3E475EC810880_12</vt:lpwstr>
  </property>
</Properties>
</file>