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1444AA">
      <w:pPr>
        <w:rPr>
          <w:rFonts w:hint="eastAsia"/>
        </w:rPr>
      </w:pPr>
      <w:r>
        <w:rPr>
          <w:rFonts w:hint="eastAsia"/>
        </w:rPr>
        <w:t>主要统计指标解释</w:t>
      </w:r>
    </w:p>
    <w:p w14:paraId="1480DEE6">
      <w:pPr>
        <w:rPr>
          <w:rFonts w:hint="eastAsia"/>
        </w:rPr>
      </w:pPr>
    </w:p>
    <w:p w14:paraId="1F6CEC32">
      <w:pPr>
        <w:rPr>
          <w:rFonts w:hint="eastAsia"/>
        </w:rPr>
      </w:pPr>
    </w:p>
    <w:p w14:paraId="725B3E9A">
      <w:pPr>
        <w:rPr>
          <w:rFonts w:hint="eastAsia"/>
        </w:rPr>
      </w:pPr>
      <w:r>
        <w:rPr>
          <w:rFonts w:hint="eastAsia"/>
        </w:rPr>
        <w:t>人口数  指一定时点、一定地区范围内有生命的个人总和。年度统计的年末人口数指每年12月31日24时的人口数。年度统计的全国人口总数内未包括香港、澳门特别行政区和台湾省以及海外华侨人数。</w:t>
      </w:r>
    </w:p>
    <w:p w14:paraId="4B99F316">
      <w:pPr>
        <w:rPr>
          <w:rFonts w:hint="eastAsia"/>
        </w:rPr>
      </w:pPr>
    </w:p>
    <w:p w14:paraId="42EEFF63">
      <w:pPr>
        <w:rPr>
          <w:rFonts w:hint="eastAsia"/>
        </w:rPr>
      </w:pPr>
      <w:r>
        <w:rPr>
          <w:rFonts w:hint="eastAsia"/>
        </w:rPr>
        <w:t>城镇人口和乡村人口  城镇人口是指居住在城镇范围内的全部常住人口；乡村人口是除上述人口以外的全部人口。</w:t>
      </w:r>
    </w:p>
    <w:p w14:paraId="236DF659">
      <w:pPr>
        <w:rPr>
          <w:rFonts w:hint="eastAsia"/>
        </w:rPr>
      </w:pPr>
    </w:p>
    <w:p w14:paraId="127E9F69">
      <w:pPr>
        <w:rPr>
          <w:rFonts w:hint="eastAsia"/>
        </w:rPr>
      </w:pPr>
      <w:r>
        <w:rPr>
          <w:rFonts w:hint="eastAsia"/>
        </w:rPr>
        <w:t>人口密度  指一定时点一定地区的人口数与该地区的面积数之比,即一定时点的单位土地面积上的人口数通常以每平方公里的居民人数来表示。计算公式：人口密度（人/平方公里）=该地区的人口数/该地区的土地面积</w:t>
      </w:r>
    </w:p>
    <w:p w14:paraId="682D7B33">
      <w:pPr>
        <w:rPr>
          <w:rFonts w:hint="eastAsia"/>
        </w:rPr>
      </w:pPr>
    </w:p>
    <w:p w14:paraId="0F1F1063">
      <w:pPr>
        <w:rPr>
          <w:rFonts w:hint="eastAsia"/>
        </w:rPr>
      </w:pPr>
      <w:r>
        <w:rPr>
          <w:rFonts w:hint="eastAsia"/>
        </w:rPr>
        <w:t>出生率  出生率（又称粗出生率）指一定时期内（通常为一年内）平均每千人所出生的人数的比例，一般用千分率表示。计算公式：出生率（‰）=年出生人数/年平均人数×1000‰</w:t>
      </w:r>
    </w:p>
    <w:p w14:paraId="5C5059EF">
      <w:pPr>
        <w:rPr>
          <w:rFonts w:hint="eastAsia"/>
        </w:rPr>
      </w:pPr>
    </w:p>
    <w:p w14:paraId="6A6139B3">
      <w:pPr>
        <w:rPr>
          <w:rFonts w:hint="eastAsia"/>
        </w:rPr>
      </w:pPr>
      <w:r>
        <w:rPr>
          <w:rFonts w:hint="eastAsia"/>
        </w:rPr>
        <w:t>出生人数  是指活产婴儿,即胎儿脱离母体时(不管怀孕月数)有过呼吸或其他生命现象。年平均人数 是年初、年末人口数的平均数,也可用年中人口数代替。</w:t>
      </w:r>
    </w:p>
    <w:p w14:paraId="3929A9B2">
      <w:pPr>
        <w:rPr>
          <w:rFonts w:hint="eastAsia"/>
        </w:rPr>
      </w:pPr>
    </w:p>
    <w:p w14:paraId="7A45F468">
      <w:pPr>
        <w:rPr>
          <w:rFonts w:hint="eastAsia"/>
        </w:rPr>
      </w:pPr>
      <w:r>
        <w:rPr>
          <w:rFonts w:hint="eastAsia"/>
        </w:rPr>
        <w:t>死亡率  指在一定时期内(通常为一年内)一定地区的死亡人数与同期平均人数(或期中人数)之比,一般用千分率表示。计算公式：死亡率（‰）=年死亡人数/年平均人数 ×1000‰</w:t>
      </w:r>
    </w:p>
    <w:p w14:paraId="7551F18E">
      <w:pPr>
        <w:rPr>
          <w:rFonts w:hint="eastAsia"/>
        </w:rPr>
      </w:pPr>
    </w:p>
    <w:p w14:paraId="219B006A">
      <w:pPr>
        <w:rPr>
          <w:rFonts w:hint="eastAsia"/>
        </w:rPr>
      </w:pPr>
      <w:r>
        <w:rPr>
          <w:rFonts w:hint="eastAsia"/>
        </w:rPr>
        <w:t>人口自然增长率  在一定时期内(通常为一年内)人口自然增加数(出生人数减死亡人数)与平均人数(或期中人数)之比,一般用千分率表示。计算公式：人口自然增长率=（本年出生人口数-本年死亡人口数）/年平均人口数×1000%人口自然增长率（‰）=人口出生率-人口死亡率</w:t>
      </w:r>
    </w:p>
    <w:p w14:paraId="5BC543B2">
      <w:pPr>
        <w:rPr>
          <w:rFonts w:hint="eastAsia"/>
        </w:rPr>
      </w:pPr>
    </w:p>
    <w:p w14:paraId="69AE099B">
      <w:pPr>
        <w:rPr>
          <w:rFonts w:hint="eastAsia"/>
        </w:rPr>
      </w:pPr>
      <w:r>
        <w:rPr>
          <w:rFonts w:hint="eastAsia"/>
        </w:rPr>
        <w:t>性别比  反映男性与女性人口比例的指标,指在总人口中或各年龄组人口中,男性人数与女性人数之比。</w:t>
      </w:r>
    </w:p>
    <w:p w14:paraId="609ABA8E">
      <w:pPr>
        <w:rPr>
          <w:rFonts w:hint="eastAsia"/>
        </w:rPr>
      </w:pPr>
    </w:p>
    <w:p w14:paraId="09A66948">
      <w:pPr>
        <w:rPr>
          <w:rFonts w:hint="eastAsia"/>
        </w:rPr>
      </w:pPr>
      <w:r>
        <w:rPr>
          <w:rFonts w:hint="eastAsia"/>
        </w:rPr>
        <w:t>通常以每100 个女性人口相对应的男性人口数。计算公式：性别比=男性人口/女性人口×100</w:t>
      </w:r>
    </w:p>
    <w:p w14:paraId="17161848">
      <w:pPr>
        <w:rPr>
          <w:rFonts w:hint="eastAsia"/>
        </w:rPr>
      </w:pPr>
    </w:p>
    <w:p w14:paraId="1A661C71">
      <w:pPr>
        <w:rPr>
          <w:rFonts w:hint="eastAsia"/>
        </w:rPr>
      </w:pPr>
      <w:r>
        <w:rPr>
          <w:rFonts w:hint="eastAsia"/>
        </w:rPr>
        <w:t>就业人员  指年龄在16 周岁及以上，从事一定社会劳动并取得劳动报酬或经营收入的人员。这一指标反映了一定时期内全部劳动力资源的实际利用情况，是研究我国基本国情国力的重要指标。</w:t>
      </w:r>
    </w:p>
    <w:p w14:paraId="0E2D589A">
      <w:pPr>
        <w:rPr>
          <w:rFonts w:hint="eastAsia"/>
        </w:rPr>
      </w:pPr>
    </w:p>
    <w:p w14:paraId="1F6AD2CA">
      <w:pPr>
        <w:rPr>
          <w:rFonts w:hint="eastAsia"/>
        </w:rPr>
      </w:pPr>
      <w:r>
        <w:rPr>
          <w:rFonts w:hint="eastAsia"/>
        </w:rPr>
        <w:t>单位就业人员  指在各级国家机关、政党机关、社会团体及企业、事业单位中工作，取得工资或其他形式的劳动报酬的全部人员。包括在岗职工、再就业的离退休人员、民办教师以及在各单位中工作的外方人员和港澳台方人员、兼职人员、借用的外单位人员和第二职业者。不包括离开本单位仍保留劳动关系的职工。各单位的就业人员反映了各单位实际参加生产或工作的全部劳动力。</w:t>
      </w:r>
    </w:p>
    <w:p w14:paraId="581AABDF">
      <w:pPr>
        <w:rPr>
          <w:rFonts w:hint="eastAsia"/>
        </w:rPr>
      </w:pPr>
    </w:p>
    <w:p w14:paraId="14C551FA">
      <w:pPr>
        <w:rPr>
          <w:rFonts w:hint="eastAsia"/>
        </w:rPr>
      </w:pPr>
      <w:r>
        <w:rPr>
          <w:rFonts w:hint="eastAsia"/>
        </w:rPr>
        <w:t>职工  指在国有、城镇集体、联营、股份制、外商和港、澳、台投资、其他单位及其附属机构工作，并由其支付工资的各类人员。不包括下列人员：(1)乡镇企业就业人员；(2)私营企业就业人员；(3)城镇个体劳动者；(4)离休、退休、退职人员；(5)再就业的离、退休人员；(6)民办教师；(7)在城镇单位中工作的外方及港、澳、台人员；(8)其他按有关规定不列入职工统计范围的人员。(1998 年及以后的数据均为在岗职工数据，其他相关指标如职工工资总额，职工平均工资等指标也从1998 年按此口径进行了相应调整)。</w:t>
      </w:r>
    </w:p>
    <w:p w14:paraId="71C69235">
      <w:pPr>
        <w:rPr>
          <w:rFonts w:hint="eastAsia"/>
        </w:rPr>
      </w:pPr>
    </w:p>
    <w:p w14:paraId="0B20461C">
      <w:pPr>
        <w:rPr>
          <w:rFonts w:hint="eastAsia"/>
        </w:rPr>
      </w:pPr>
      <w:r>
        <w:rPr>
          <w:rFonts w:hint="eastAsia"/>
        </w:rPr>
        <w:t>在岗职工  指在本单位工作并由单位支付工资的人员，以及有工作岗位，但由于学习、病伤产假等原因暂未工作，仍由单位支付工资的人员。</w:t>
      </w:r>
    </w:p>
    <w:p w14:paraId="2E444183">
      <w:pPr>
        <w:rPr>
          <w:rFonts w:hint="eastAsia"/>
        </w:rPr>
      </w:pPr>
    </w:p>
    <w:p w14:paraId="75D8AF86">
      <w:pPr>
        <w:rPr>
          <w:rFonts w:hint="eastAsia"/>
        </w:rPr>
      </w:pPr>
      <w:r>
        <w:rPr>
          <w:rFonts w:hint="eastAsia"/>
        </w:rPr>
        <w:t>工资总额  指各单位在一定时期内直接支付给本单位全部职工的劳动报酬总额。工资总额的计算原则应以直接支付给职工的全部劳动报酬为根据。各单位支付给职工的劳动报酬以及其他根据有关规定支付的工资，不论是计入成本的还是不计入成本的，不论是按国家规定列入计征奖金税项目的，还是未列入计征奖金税项目的，不论是以货币形式支付的还是以实物形式支付的，均包括在工资总额内。</w:t>
      </w:r>
    </w:p>
    <w:p w14:paraId="5838AD8A">
      <w:pPr>
        <w:rPr>
          <w:rFonts w:hint="eastAsia"/>
        </w:rPr>
      </w:pPr>
    </w:p>
    <w:p w14:paraId="34040434">
      <w:pPr>
        <w:rPr>
          <w:rFonts w:hint="eastAsia"/>
        </w:rPr>
      </w:pPr>
      <w:r>
        <w:rPr>
          <w:rFonts w:hint="eastAsia"/>
        </w:rPr>
        <w:t>平均工资  指企业、事业、机关单位的职工在一定时期内平均每人所得的货币工资额。它表明一定时期职工工资收入的高低程度，是反映职工工资水平的主要指标。计算公式为：平均工资=   报告期实际支付的全部职工工资总额 / 报告期全部职工平均人数 ×100%</w:t>
      </w:r>
    </w:p>
    <w:p w14:paraId="4B4DAD0B">
      <w:pPr>
        <w:rPr>
          <w:rFonts w:hint="eastAsia"/>
        </w:rPr>
      </w:pPr>
    </w:p>
    <w:p w14:paraId="3801B09C">
      <w:pPr>
        <w:rPr>
          <w:rFonts w:hint="eastAsia"/>
        </w:rPr>
      </w:pPr>
      <w:r>
        <w:rPr>
          <w:rFonts w:hint="eastAsia"/>
        </w:rPr>
        <w:t>平均工资指数  指报告期职工平均工资与基期职工平均工资的比率，是反映不同时期职工货币工资水平变动情况的相对数。计算公式为：平均工资指数=   报告期职工平均工资/ 基期职工平均工资 ×100%</w:t>
      </w:r>
    </w:p>
    <w:p w14:paraId="0AFE18F4">
      <w:pPr>
        <w:rPr>
          <w:rFonts w:hint="eastAsia"/>
        </w:rPr>
      </w:pPr>
    </w:p>
    <w:p w14:paraId="1F243D8B">
      <w:pPr>
        <w:rPr>
          <w:rFonts w:hint="eastAsia"/>
        </w:rPr>
      </w:pPr>
      <w:r>
        <w:rPr>
          <w:rFonts w:hint="eastAsia"/>
        </w:rPr>
        <w:t>平均实际工资指数  职工平均实际工资指扣除物价变动因素后的职工平均工资。职工平均实际工资指数是反映实际工资变动情况的相对数，表明职工实际工资水平提高或降低的程度。计算公式为：平均实际工资指数=报告期职工平均工资指数 /  报告期城镇居民消费价格指数  ×100%</w:t>
      </w:r>
    </w:p>
    <w:p w14:paraId="144477E3">
      <w:pPr>
        <w:rPr>
          <w:rFonts w:hint="eastAsia"/>
        </w:rPr>
      </w:pPr>
    </w:p>
    <w:p w14:paraId="73CF75A3">
      <w:pPr>
        <w:rPr>
          <w:rFonts w:hint="eastAsia"/>
        </w:rPr>
      </w:pPr>
      <w:r>
        <w:rPr>
          <w:rFonts w:hint="eastAsia"/>
        </w:rPr>
        <w:t>城镇单位就业人员劳动报酬  指各单位在一定时期内直接支付给本单位全部就业人员的劳动报酬总额。包括职工工资总额和其他就业人员劳动报酬总额。</w:t>
      </w:r>
    </w:p>
    <w:p w14:paraId="704C75FE">
      <w:pPr>
        <w:rPr>
          <w:rFonts w:hint="eastAsia"/>
        </w:rPr>
      </w:pPr>
    </w:p>
    <w:p w14:paraId="2D346F6B">
      <w:pPr>
        <w:rPr>
          <w:rFonts w:hint="eastAsia"/>
        </w:rPr>
      </w:pPr>
      <w:r>
        <w:rPr>
          <w:rFonts w:hint="eastAsia"/>
        </w:rPr>
        <w:t>城镇登记失业人员  指有非农业户口，在一定的劳动年龄内（16 周岁至退休年龄），有劳动能力，无业而要求就业，并在当地就业服务机构进行求职登记的人员。</w:t>
      </w:r>
      <w:bookmarkStart w:id="0" w:name="_GoBack"/>
      <w:bookmarkEnd w:id="0"/>
    </w:p>
    <w:p w14:paraId="71D27FBA">
      <w:r>
        <w:rPr>
          <w:rFonts w:hint="eastAsia"/>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大标宋_GBK">
    <w:altName w:val="宋体"/>
    <w:panose1 w:val="00000000000000000000"/>
    <w:charset w:val="00"/>
    <w:family w:val="auto"/>
    <w:pitch w:val="default"/>
    <w:sig w:usb0="00000000" w:usb1="00000000" w:usb2="00000000" w:usb3="00000000" w:csb0="00000000" w:csb1="00000000"/>
  </w:font>
  <w:font w:name="方正黑体简体">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方正书宋_GBK">
    <w:altName w:val="微软雅黑"/>
    <w:panose1 w:val="00000000000000000000"/>
    <w:charset w:val="00"/>
    <w:family w:val="auto"/>
    <w:pitch w:val="default"/>
    <w:sig w:usb0="00000000" w:usb1="00000000" w:usb2="00000000" w:usb3="00000000" w:csb0="00000000" w:csb1="00000000"/>
  </w:font>
  <w:font w:name="KSOF4C539D17">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A6772E"/>
    <w:rsid w:val="1F4B1FAB"/>
    <w:rsid w:val="2C7E187B"/>
    <w:rsid w:val="2F1464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324</Words>
  <Characters>324</Characters>
  <Lines>0</Lines>
  <Paragraphs>0</Paragraphs>
  <TotalTime>1</TotalTime>
  <ScaleCrop>false</ScaleCrop>
  <LinksUpToDate>false</LinksUpToDate>
  <CharactersWithSpaces>325</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2026-02-02T09:29:00Z</dcterms:created>
  <dc:creator>HW</dc:creator>
  <cp:lastModifiedBy>Adam</cp:lastModifiedBy>
  <dcterms:modified xsi:type="dcterms:W3CDTF">2026-02-02T10:18:53Z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KSOTemplateDocerSaveRecord">
    <vt:lpwstr>eyJoZGlkIjoiOWYwMThkNmVkYWJjZjk3ZWJiNDNlZjliZjFlMzc0NzIiLCJ1c2VySWQiOiIxNTE0ODAzNzcxIn0=</vt:lpwstr>
  </property>
  <property fmtid="{D5CDD505-2E9C-101B-9397-08002B2CF9AE}" pid="4" name="ICV">
    <vt:lpwstr>2EAE4BDA1C184C1AA3F3E475EC810880_12</vt:lpwstr>
  </property>
</Properties>
</file>