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4EA92">
      <w:pPr>
        <w:rPr>
          <w:rFonts w:hint="eastAsia"/>
        </w:rPr>
      </w:pPr>
      <w:r>
        <w:rPr>
          <w:rFonts w:hint="eastAsia"/>
        </w:rPr>
        <w:t>主要统计指标解释</w:t>
      </w:r>
    </w:p>
    <w:p w14:paraId="21F9DA36">
      <w:pPr>
        <w:rPr>
          <w:rFonts w:hint="eastAsia"/>
        </w:rPr>
      </w:pPr>
    </w:p>
    <w:p w14:paraId="1615BCCE">
      <w:pPr>
        <w:rPr>
          <w:rFonts w:hint="eastAsia"/>
        </w:rPr>
      </w:pPr>
      <w:r>
        <w:rPr>
          <w:rFonts w:hint="eastAsia"/>
        </w:rPr>
        <w:t>工业 指从事自然资源的开采，对采掘品和农产品进行加工和再加工的物质生产部门。具体包括：</w:t>
      </w:r>
    </w:p>
    <w:p w14:paraId="0574761E">
      <w:pPr>
        <w:rPr>
          <w:rFonts w:hint="eastAsia"/>
        </w:rPr>
      </w:pPr>
    </w:p>
    <w:p w14:paraId="59A292F3">
      <w:pPr>
        <w:rPr>
          <w:rFonts w:hint="eastAsia"/>
        </w:rPr>
      </w:pPr>
      <w:r>
        <w:rPr>
          <w:rFonts w:hint="eastAsia"/>
        </w:rPr>
        <w:t>1. 对自然资源的开采，如采矿、晒盐等(但不包括禽兽捕猎和水产捕捞)</w:t>
      </w:r>
    </w:p>
    <w:p w14:paraId="1147FFC4">
      <w:pPr>
        <w:rPr>
          <w:rFonts w:hint="eastAsia"/>
        </w:rPr>
      </w:pPr>
    </w:p>
    <w:p w14:paraId="2DFB9600">
      <w:pPr>
        <w:rPr>
          <w:rFonts w:hint="eastAsia"/>
        </w:rPr>
      </w:pPr>
      <w:r>
        <w:rPr>
          <w:rFonts w:hint="eastAsia"/>
        </w:rPr>
        <w:t>2. 对农副产品的加工、再加工，如粮油加工、食品加工、缫丝、纺织、制革等；</w:t>
      </w:r>
    </w:p>
    <w:p w14:paraId="0B9BE3B7">
      <w:pPr>
        <w:rPr>
          <w:rFonts w:hint="eastAsia"/>
        </w:rPr>
      </w:pPr>
    </w:p>
    <w:p w14:paraId="0B448B0A">
      <w:pPr>
        <w:rPr>
          <w:rFonts w:hint="eastAsia"/>
        </w:rPr>
      </w:pPr>
      <w:r>
        <w:rPr>
          <w:rFonts w:hint="eastAsia"/>
        </w:rPr>
        <w:t>3. 对采掘品的加工、再加工，如炼铁、炼钢、化工生产、石油加工、机器制造、木材加工等，以及电力、燃气及水的生产和供应等。</w:t>
      </w:r>
    </w:p>
    <w:p w14:paraId="5DA1A089">
      <w:pPr>
        <w:rPr>
          <w:rFonts w:hint="eastAsia"/>
        </w:rPr>
      </w:pPr>
    </w:p>
    <w:p w14:paraId="60D2F652">
      <w:pPr>
        <w:rPr>
          <w:rFonts w:hint="eastAsia"/>
        </w:rPr>
      </w:pPr>
      <w:r>
        <w:rPr>
          <w:rFonts w:hint="eastAsia"/>
        </w:rPr>
        <w:t>4. 对工业品的修理、翻新，如机器设备的修理等。</w:t>
      </w:r>
    </w:p>
    <w:p w14:paraId="3276650E">
      <w:pPr>
        <w:rPr>
          <w:rFonts w:hint="eastAsia"/>
        </w:rPr>
      </w:pPr>
    </w:p>
    <w:p w14:paraId="4F8373F2">
      <w:pPr>
        <w:rPr>
          <w:rFonts w:hint="eastAsia"/>
        </w:rPr>
      </w:pPr>
      <w:r>
        <w:rPr>
          <w:rFonts w:hint="eastAsia"/>
        </w:rPr>
        <w:t>1984年以前农村的村及村以下办工业归属农业，1984年及以后划归工业。</w:t>
      </w:r>
    </w:p>
    <w:p w14:paraId="2486F590">
      <w:pPr>
        <w:rPr>
          <w:rFonts w:hint="eastAsia"/>
        </w:rPr>
      </w:pPr>
    </w:p>
    <w:p w14:paraId="08D3DBAE">
      <w:pPr>
        <w:rPr>
          <w:rFonts w:hint="eastAsia"/>
        </w:rPr>
      </w:pPr>
      <w:r>
        <w:rPr>
          <w:rFonts w:hint="eastAsia"/>
        </w:rPr>
        <w:t>工业统计调查单位为工业法人单位。</w:t>
      </w:r>
    </w:p>
    <w:p w14:paraId="5E1BFD07">
      <w:pPr>
        <w:rPr>
          <w:rFonts w:hint="eastAsia"/>
        </w:rPr>
      </w:pPr>
    </w:p>
    <w:p w14:paraId="143C21AE">
      <w:pPr>
        <w:rPr>
          <w:rFonts w:hint="eastAsia"/>
        </w:rPr>
      </w:pPr>
      <w:r>
        <w:rPr>
          <w:rFonts w:hint="eastAsia"/>
        </w:rPr>
        <w:t>工业法人单位 指从事工业生产经营活动的法人单位。工业法人单位应同时具备以下条件：①依法成立，有自己的名称、组织机构和场所，能够独立承担民事责任；②独立拥有（或授权）使用资产，承担负债，有权与其他单位签订合同；③具有包括资产负债表在内的账户，或者能够根据需要编制账户。</w:t>
      </w:r>
    </w:p>
    <w:p w14:paraId="1F926F28">
      <w:pPr>
        <w:rPr>
          <w:rFonts w:hint="eastAsia"/>
        </w:rPr>
      </w:pPr>
    </w:p>
    <w:p w14:paraId="50D2523D">
      <w:pPr>
        <w:rPr>
          <w:rFonts w:hint="eastAsia"/>
        </w:rPr>
      </w:pPr>
      <w:r>
        <w:rPr>
          <w:rFonts w:hint="eastAsia"/>
        </w:rPr>
        <w:t>规模以上工业 从2011年开始，为年主营业务收入2000万元及以上的工业法人单位。</w:t>
      </w:r>
    </w:p>
    <w:p w14:paraId="4583D772">
      <w:pPr>
        <w:rPr>
          <w:rFonts w:hint="eastAsia"/>
        </w:rPr>
      </w:pPr>
    </w:p>
    <w:p w14:paraId="581D3670">
      <w:pPr>
        <w:rPr>
          <w:rFonts w:hint="eastAsia"/>
        </w:rPr>
      </w:pPr>
      <w:r>
        <w:rPr>
          <w:rFonts w:hint="eastAsia"/>
        </w:rPr>
        <w:t>国有企业 指企业全部资产归国家所有，并按《中华人民共和国企业法人登记管理条例》规定登记注册的非公司制的经济组织。不包括有限责任公司中的国有独资公司。</w:t>
      </w:r>
    </w:p>
    <w:p w14:paraId="160B9A64">
      <w:pPr>
        <w:rPr>
          <w:rFonts w:hint="eastAsia"/>
        </w:rPr>
      </w:pPr>
    </w:p>
    <w:p w14:paraId="3B47FA23">
      <w:pPr>
        <w:rPr>
          <w:rFonts w:hint="eastAsia"/>
        </w:rPr>
      </w:pPr>
      <w:r>
        <w:rPr>
          <w:rFonts w:hint="eastAsia"/>
        </w:rPr>
        <w:t>集体企业 指企业资产归集体所有，并按《中华人民共和国企业法人登记管理条例》规定登记注册的经济组织。</w:t>
      </w:r>
    </w:p>
    <w:p w14:paraId="4410B205">
      <w:pPr>
        <w:rPr>
          <w:rFonts w:hint="eastAsia"/>
        </w:rPr>
      </w:pPr>
    </w:p>
    <w:p w14:paraId="131D01B5">
      <w:pPr>
        <w:rPr>
          <w:rFonts w:hint="eastAsia"/>
        </w:rPr>
      </w:pPr>
      <w:r>
        <w:rPr>
          <w:rFonts w:hint="eastAsia"/>
        </w:rPr>
        <w:t>股份合作企业 指以合作制为基础，由企业职工共同出资入股，吸收一定比例的社会资产投资组建，实行自主经营，自负盈亏，共同劳动，民主管理，按劳分配与按股分红相结合的一种集体经济组织。</w:t>
      </w:r>
    </w:p>
    <w:p w14:paraId="685F2A1A">
      <w:pPr>
        <w:rPr>
          <w:rFonts w:hint="eastAsia"/>
        </w:rPr>
      </w:pPr>
    </w:p>
    <w:p w14:paraId="40B5CDB6">
      <w:pPr>
        <w:rPr>
          <w:rFonts w:hint="eastAsia"/>
        </w:rPr>
      </w:pPr>
      <w:r>
        <w:rPr>
          <w:rFonts w:hint="eastAsia"/>
        </w:rPr>
        <w:t>股份制企业 指两个或两个以上的利益主体，以集股经营的方式自愿结合的一种企业组织形式。</w:t>
      </w:r>
    </w:p>
    <w:p w14:paraId="47197E79">
      <w:pPr>
        <w:rPr>
          <w:rFonts w:hint="eastAsia"/>
        </w:rPr>
      </w:pPr>
    </w:p>
    <w:p w14:paraId="2E46113B">
      <w:pPr>
        <w:rPr>
          <w:rFonts w:hint="eastAsia"/>
        </w:rPr>
      </w:pPr>
      <w:r>
        <w:rPr>
          <w:rFonts w:hint="eastAsia"/>
        </w:rPr>
        <w:t>其他企业 指</w:t>
      </w:r>
      <w:r>
        <w:rPr>
          <w:rFonts w:hint="eastAsia"/>
          <w:lang w:val="en-US" w:eastAsia="zh-CN"/>
        </w:rPr>
        <w:t>除</w:t>
      </w:r>
      <w:r>
        <w:rPr>
          <w:rFonts w:hint="eastAsia"/>
        </w:rPr>
        <w:t>上述企业之外的其他内资经济组织。</w:t>
      </w:r>
    </w:p>
    <w:p w14:paraId="457584F9">
      <w:pPr>
        <w:rPr>
          <w:rFonts w:hint="eastAsia"/>
        </w:rPr>
      </w:pPr>
    </w:p>
    <w:p w14:paraId="5268FF66">
      <w:pPr>
        <w:rPr>
          <w:rFonts w:hint="eastAsia"/>
        </w:rPr>
      </w:pPr>
      <w:r>
        <w:rPr>
          <w:rFonts w:hint="eastAsia"/>
        </w:rPr>
        <w:t>港澳台投资企业 是指港、澳、台地区投资者依照中国法律，以合资、合作或独资的形式在内地开办的企业。</w:t>
      </w:r>
    </w:p>
    <w:p w14:paraId="16533819">
      <w:pPr>
        <w:rPr>
          <w:rFonts w:hint="eastAsia"/>
        </w:rPr>
      </w:pPr>
    </w:p>
    <w:p w14:paraId="784A3A7C">
      <w:pPr>
        <w:rPr>
          <w:rFonts w:hint="eastAsia"/>
        </w:rPr>
      </w:pPr>
      <w:r>
        <w:rPr>
          <w:rFonts w:hint="eastAsia"/>
        </w:rPr>
        <w:t>外商投资企业 是指外国投资者根据中华人民共和国有关涉外经济的法律、法规，以合资、合作或独资的形式在中国内地开办企业而形成的一种经济组织。</w:t>
      </w:r>
    </w:p>
    <w:p w14:paraId="72701D08">
      <w:pPr>
        <w:rPr>
          <w:rFonts w:hint="eastAsia"/>
        </w:rPr>
      </w:pPr>
    </w:p>
    <w:p w14:paraId="4B4EF407">
      <w:pPr>
        <w:rPr>
          <w:rFonts w:hint="eastAsia"/>
        </w:rPr>
      </w:pPr>
      <w:r>
        <w:rPr>
          <w:rFonts w:hint="eastAsia"/>
        </w:rPr>
        <w:t>大、中、小和微型企业 企业规模的划分标准执行《统计上大中小微型企业划分办法（2017）》，按照企业从业人员、主营业务收入，将企业划分为大型、中型、小型和微型。</w:t>
      </w:r>
    </w:p>
    <w:p w14:paraId="1CBF7628">
      <w:pPr>
        <w:rPr>
          <w:rFonts w:hint="eastAsia"/>
        </w:rPr>
      </w:pPr>
    </w:p>
    <w:p w14:paraId="10509DA5">
      <w:pPr>
        <w:rPr>
          <w:rFonts w:hint="eastAsia"/>
        </w:rPr>
      </w:pPr>
      <w:r>
        <w:rPr>
          <w:rFonts w:hint="eastAsia"/>
        </w:rPr>
        <w:t>工业总产值 指工业企业在报告期内生产的以货币形式表现的工业最终产品和提供工业劳务活动的总价值量。它包括：在本企业内不再进行加工，经检验、包装入库的成品价值、对外加工费收入、自制半成品</w:t>
      </w:r>
      <w:r>
        <w:rPr>
          <w:rFonts w:hint="eastAsia"/>
          <w:lang w:val="en-US" w:eastAsia="zh-CN"/>
        </w:rPr>
        <w:t>价值</w:t>
      </w:r>
      <w:r>
        <w:rPr>
          <w:rFonts w:hint="eastAsia"/>
        </w:rPr>
        <w:t>、在制品期末期初差额价值。工业总产值采用“工厂法”计算，即以工业企业作为一个整体，按企业工业生产活动的最终成果计算，企业内部不允许重复计算，不能把企业内部各个车间（分厂）生产的成果相加。但在企业之间、行业之间、地区之间存在重复计算。</w:t>
      </w:r>
    </w:p>
    <w:p w14:paraId="366A1983">
      <w:pPr>
        <w:rPr>
          <w:rFonts w:hint="eastAsia"/>
        </w:rPr>
      </w:pPr>
    </w:p>
    <w:p w14:paraId="3B1CE484">
      <w:pPr>
        <w:rPr>
          <w:rFonts w:hint="eastAsia"/>
        </w:rPr>
      </w:pPr>
      <w:r>
        <w:rPr>
          <w:rFonts w:hint="eastAsia"/>
        </w:rPr>
        <w:t>工业总产值计算遵循以下规定：</w:t>
      </w:r>
    </w:p>
    <w:p w14:paraId="1C7DAF57">
      <w:pPr>
        <w:rPr>
          <w:rFonts w:hint="eastAsia"/>
        </w:rPr>
      </w:pPr>
    </w:p>
    <w:p w14:paraId="10C58EFA">
      <w:pPr>
        <w:rPr>
          <w:rFonts w:hint="eastAsia"/>
        </w:rPr>
      </w:pPr>
      <w:r>
        <w:rPr>
          <w:rFonts w:hint="eastAsia"/>
        </w:rPr>
        <w:t>1.凡用自备原材料生产的产品，不论其加工的繁简程度如何，一律按全价</w:t>
      </w:r>
      <w:r>
        <w:rPr>
          <w:rFonts w:hint="eastAsia"/>
          <w:lang w:val="en-US" w:eastAsia="zh-CN"/>
        </w:rPr>
        <w:t>销售</w:t>
      </w:r>
      <w:r>
        <w:rPr>
          <w:rFonts w:hint="eastAsia"/>
        </w:rPr>
        <w:t>，即工业总产值包括自备原材料的价值。</w:t>
      </w:r>
    </w:p>
    <w:p w14:paraId="4802ED8A">
      <w:pPr>
        <w:rPr>
          <w:rFonts w:hint="eastAsia"/>
        </w:rPr>
      </w:pPr>
    </w:p>
    <w:p w14:paraId="5EEFA72D">
      <w:pPr>
        <w:rPr>
          <w:rFonts w:hint="eastAsia"/>
        </w:rPr>
      </w:pPr>
      <w:r>
        <w:rPr>
          <w:rFonts w:hint="eastAsia"/>
        </w:rPr>
        <w:t>2.凡承接来料加工生产的产品，加工企业只收取加工费，加工企业一律按财务上结算的加工费计算工业总产值，即不包括订货者来料的价值。</w:t>
      </w:r>
    </w:p>
    <w:p w14:paraId="772C8B0D">
      <w:pPr>
        <w:rPr>
          <w:rFonts w:hint="eastAsia"/>
        </w:rPr>
      </w:pPr>
    </w:p>
    <w:p w14:paraId="15DCDFFD">
      <w:pPr>
        <w:rPr>
          <w:rFonts w:hint="eastAsia"/>
        </w:rPr>
      </w:pPr>
      <w:r>
        <w:rPr>
          <w:rFonts w:hint="eastAsia"/>
        </w:rPr>
        <w:t>3. 自制半成品、在制品期末期初差额价值，原则上应计入工业总产值，但如果会计产品成本核算中不计算自制半成品、在制品成本，则不计入工业总产值；如果会计产品成本核算中计算自制半成品、在制品成本的，则计入工业总产值。</w:t>
      </w:r>
    </w:p>
    <w:p w14:paraId="693A3816">
      <w:pPr>
        <w:rPr>
          <w:rFonts w:hint="eastAsia"/>
        </w:rPr>
      </w:pPr>
    </w:p>
    <w:p w14:paraId="00E6CEA6">
      <w:pPr>
        <w:rPr>
          <w:rFonts w:hint="eastAsia"/>
        </w:rPr>
      </w:pPr>
      <w:r>
        <w:rPr>
          <w:rFonts w:hint="eastAsia"/>
        </w:rPr>
        <w:t>4. 成品价值按成品实物量乘以报告期不含应交增值税（销项税额）的产品实际销售平均单价计算。</w:t>
      </w:r>
    </w:p>
    <w:p w14:paraId="1BBA20F3">
      <w:pPr>
        <w:rPr>
          <w:rFonts w:hint="eastAsia"/>
        </w:rPr>
      </w:pPr>
    </w:p>
    <w:p w14:paraId="52F0CA96">
      <w:pPr>
        <w:rPr>
          <w:rFonts w:hint="eastAsia"/>
        </w:rPr>
      </w:pPr>
      <w:r>
        <w:rPr>
          <w:rFonts w:hint="eastAsia"/>
        </w:rPr>
        <w:t>资产总计 指企业过去的交易或者事项形成的、由企业拥有或者控制的、预期会给企业带来经济利益的资源。资产一般按流动性分为流动资产和非流动资产。其中流动资产可分为货币资金、交易性金融资产、应收票据、应收账款、预付款项、其他应收款、存货等；非流动资产可分为长期股权投资、固定资产、无形资产及其他非流动资产等。</w:t>
      </w:r>
    </w:p>
    <w:p w14:paraId="7830F81E">
      <w:pPr>
        <w:rPr>
          <w:rFonts w:hint="eastAsia"/>
        </w:rPr>
      </w:pPr>
    </w:p>
    <w:p w14:paraId="004471A6">
      <w:pPr>
        <w:rPr>
          <w:rFonts w:hint="eastAsia"/>
        </w:rPr>
      </w:pPr>
      <w:r>
        <w:rPr>
          <w:rFonts w:hint="eastAsia"/>
        </w:rPr>
        <w:t>能源生产总量 指一定时期内全国（地区）一次能源生产量的总和，是观察全国（地区）能源生产水平、规模、过程构成和发展速度的总量指标。一次能源生产量包括原煤、原油、天然气、水电、核电及其他动力能（如风能、地热能等）发电量，不包括低热值燃料生产量、太阳热能等的利用和由一次能源加工转换而成的二次能源产量。</w:t>
      </w:r>
    </w:p>
    <w:p w14:paraId="562F166F">
      <w:pPr>
        <w:rPr>
          <w:rFonts w:hint="eastAsia"/>
        </w:rPr>
      </w:pPr>
    </w:p>
    <w:p w14:paraId="189E4B96">
      <w:pPr>
        <w:rPr>
          <w:rFonts w:hint="eastAsia"/>
        </w:rPr>
      </w:pPr>
      <w:r>
        <w:rPr>
          <w:rFonts w:hint="eastAsia"/>
        </w:rPr>
        <w:t>能源消费总量 指一定时期内全国（地区）国民经济各行业和居民家庭在一定时期消费的各种能源的总和。能源消费总量分为三部分，即终端能源消费量、能源加工转换损失量和能源损失量。</w:t>
      </w:r>
    </w:p>
    <w:p w14:paraId="752A9C91">
      <w:pPr>
        <w:rPr>
          <w:rFonts w:hint="eastAsia"/>
        </w:rPr>
      </w:pPr>
    </w:p>
    <w:p w14:paraId="7A4281A1">
      <w:pPr>
        <w:rPr>
          <w:rFonts w:hint="eastAsia"/>
        </w:rPr>
      </w:pPr>
      <w:r>
        <w:rPr>
          <w:rFonts w:hint="eastAsia"/>
        </w:rPr>
        <w:t>1. 终端能源消费量 指一定时期内全国（地区）各行业和居民生活消费的各种能源数量在扣除了用于加工转换二次能源消费量和损失量以后的数量。</w:t>
      </w:r>
    </w:p>
    <w:p w14:paraId="578F2DC8">
      <w:pPr>
        <w:rPr>
          <w:rFonts w:hint="eastAsia"/>
        </w:rPr>
      </w:pPr>
    </w:p>
    <w:p w14:paraId="3D649A27">
      <w:pPr>
        <w:rPr>
          <w:rFonts w:hint="eastAsia"/>
        </w:rPr>
      </w:pPr>
      <w:r>
        <w:rPr>
          <w:rFonts w:hint="eastAsia"/>
        </w:rPr>
        <w:t>2. 能源加工转换损失量 指一定时期内全国（地区）投入加工转换的各种能源数量之和与产出各种能源产品之和的差额。它是观察能源在加工转换过程中损失量变化的指标。</w:t>
      </w:r>
    </w:p>
    <w:p w14:paraId="04D9C340">
      <w:pPr>
        <w:rPr>
          <w:rFonts w:hint="eastAsia"/>
        </w:rPr>
      </w:pPr>
    </w:p>
    <w:p w14:paraId="2882B592">
      <w:pPr>
        <w:rPr>
          <w:rFonts w:hint="eastAsia"/>
        </w:rPr>
      </w:pPr>
      <w:r>
        <w:rPr>
          <w:rFonts w:hint="eastAsia"/>
        </w:rPr>
        <w:t>3 .能源损失量 指一定时期内能源在输送、分配、储存过程中发生的损失和由客观原因造成的各种损失量。不包括各种气体能源放空、放散量。</w:t>
      </w:r>
    </w:p>
    <w:p w14:paraId="316EC1AD">
      <w:pPr>
        <w:rPr>
          <w:rFonts w:hint="eastAsia"/>
        </w:rPr>
      </w:pPr>
    </w:p>
    <w:p w14:paraId="623BA0DA">
      <w:pPr>
        <w:rPr>
          <w:rFonts w:hint="eastAsia"/>
        </w:rPr>
      </w:pPr>
      <w:r>
        <w:rPr>
          <w:rFonts w:hint="eastAsia"/>
        </w:rPr>
        <w:t>能源生产弹性系数 是研究能源生产增长速度与国民经济增长速度之间的关系的指标。其计算公式为：</w:t>
      </w:r>
    </w:p>
    <w:p w14:paraId="755FB6B1">
      <w:pPr>
        <w:rPr>
          <w:rFonts w:hint="eastAsia"/>
        </w:rPr>
      </w:pPr>
    </w:p>
    <w:p w14:paraId="0D8D191C">
      <w:pPr>
        <w:rPr>
          <w:rFonts w:hint="eastAsia"/>
        </w:rPr>
      </w:pPr>
      <w:r>
        <w:rPr>
          <w:rFonts w:hint="eastAsia"/>
        </w:rPr>
        <w:t>能源生产弹性系数=能源生产总量年平均增长速度/国民经济年平均增长速度</w:t>
      </w:r>
    </w:p>
    <w:p w14:paraId="2315533B">
      <w:pPr>
        <w:rPr>
          <w:rFonts w:hint="eastAsia"/>
        </w:rPr>
      </w:pPr>
    </w:p>
    <w:p w14:paraId="628B0FF7">
      <w:pPr>
        <w:rPr>
          <w:rFonts w:hint="eastAsia"/>
        </w:rPr>
      </w:pPr>
      <w:r>
        <w:rPr>
          <w:rFonts w:hint="eastAsia"/>
        </w:rPr>
        <w:t>国民经济年平均增长速度,可根据不同的目的或需要,用工农业总产值、生产总值等指标来计算，本资料是采用生产总值指标计算的。</w:t>
      </w:r>
    </w:p>
    <w:p w14:paraId="13D314E3">
      <w:pPr>
        <w:rPr>
          <w:rFonts w:hint="eastAsia"/>
        </w:rPr>
      </w:pPr>
    </w:p>
    <w:p w14:paraId="41A4C973">
      <w:pPr>
        <w:rPr>
          <w:rFonts w:hint="eastAsia"/>
        </w:rPr>
      </w:pPr>
      <w:r>
        <w:rPr>
          <w:rFonts w:hint="eastAsia"/>
        </w:rPr>
        <w:t>电力生产弹性系数 是研究电力生产增长速度与国民经济增长速度之间关系的指标。计算公式为：</w:t>
      </w:r>
    </w:p>
    <w:p w14:paraId="5C9C0F61">
      <w:pPr>
        <w:rPr>
          <w:rFonts w:hint="eastAsia"/>
        </w:rPr>
      </w:pPr>
    </w:p>
    <w:p w14:paraId="6B105306">
      <w:pPr>
        <w:rPr>
          <w:rFonts w:hint="eastAsia"/>
        </w:rPr>
      </w:pPr>
      <w:r>
        <w:rPr>
          <w:rFonts w:hint="eastAsia"/>
        </w:rPr>
        <w:t>电力生产弹性系数=电力生产量年平均增长速度/国民经济年平均增长速度</w:t>
      </w:r>
    </w:p>
    <w:p w14:paraId="10B36A4B">
      <w:pPr>
        <w:rPr>
          <w:rFonts w:hint="eastAsia"/>
        </w:rPr>
      </w:pPr>
    </w:p>
    <w:p w14:paraId="6EF30E72">
      <w:pPr>
        <w:rPr>
          <w:rFonts w:hint="eastAsia"/>
        </w:rPr>
      </w:pPr>
      <w:r>
        <w:rPr>
          <w:rFonts w:hint="eastAsia"/>
        </w:rPr>
        <w:t>能源消费弹性系数 是反映能源消费增长速度与国民经济增长速度之间比例关系的指标。计算公式为：</w:t>
      </w:r>
    </w:p>
    <w:p w14:paraId="7A3B2945">
      <w:pPr>
        <w:rPr>
          <w:rFonts w:hint="eastAsia"/>
        </w:rPr>
      </w:pPr>
    </w:p>
    <w:p w14:paraId="0C54FA69">
      <w:pPr>
        <w:rPr>
          <w:rFonts w:hint="eastAsia"/>
        </w:rPr>
      </w:pPr>
      <w:r>
        <w:rPr>
          <w:rFonts w:hint="eastAsia"/>
        </w:rPr>
        <w:t>能源消费弹性系数=能源消费总量年平均增长速度/国民经济年平均增长速度</w:t>
      </w:r>
    </w:p>
    <w:p w14:paraId="0DDD3E0E">
      <w:pPr>
        <w:rPr>
          <w:rFonts w:hint="eastAsia"/>
        </w:rPr>
      </w:pPr>
    </w:p>
    <w:p w14:paraId="380EFF7A">
      <w:pPr>
        <w:rPr>
          <w:rFonts w:hint="eastAsia"/>
        </w:rPr>
      </w:pPr>
      <w:r>
        <w:rPr>
          <w:rFonts w:hint="eastAsia"/>
        </w:rPr>
        <w:t>能源节约量 指在满足相等需求，达到相等目标的条件下节约和少用的能源数量。它是评价和考核节约能源工作好坏的重要指标。包括由于提高管理水平和技术水平，使单位产品能耗降低而节约能源的数量，以及由于调整产业结构、产品结构等使产值能耗降低而少用的能源数量。</w:t>
      </w:r>
    </w:p>
    <w:p w14:paraId="21438A0D">
      <w:pPr>
        <w:rPr>
          <w:rFonts w:hint="eastAsia"/>
        </w:rPr>
      </w:pPr>
    </w:p>
    <w:p w14:paraId="35D8635A">
      <w:pPr>
        <w:rPr>
          <w:rFonts w:hint="eastAsia"/>
        </w:rPr>
      </w:pPr>
      <w:r>
        <w:rPr>
          <w:rFonts w:hint="eastAsia"/>
        </w:rPr>
        <w:t>能源节约率 是反映能源节约程度的综合性指标。能源节约率一般按年计算，如果要研究一个时期内能源节约程度的一般水平，可计算平均能源节约率指标。计算公式为：</w:t>
      </w:r>
    </w:p>
    <w:p w14:paraId="66AF6C1C">
      <w:pPr>
        <w:rPr>
          <w:rFonts w:hint="eastAsia"/>
        </w:rPr>
      </w:pPr>
    </w:p>
    <w:p w14:paraId="50BA54F3">
      <w:pPr>
        <w:rPr>
          <w:rFonts w:hint="eastAsia"/>
        </w:rPr>
      </w:pPr>
      <w:r>
        <w:rPr>
          <w:rFonts w:hint="eastAsia"/>
        </w:rPr>
        <w:t>能源节约率=（报告期单位能源消费量/基期单位能源消费量</w:t>
      </w:r>
      <w:r>
        <w:rPr>
          <w:rFonts w:hint="eastAsia"/>
          <w:lang w:val="en-US" w:eastAsia="zh-CN"/>
        </w:rPr>
        <w:t>-</w:t>
      </w:r>
      <w:r>
        <w:rPr>
          <w:rFonts w:hint="eastAsia"/>
        </w:rPr>
        <w:t>1）×100%</w:t>
      </w:r>
    </w:p>
    <w:p w14:paraId="154FB6A3">
      <w:pPr>
        <w:rPr>
          <w:rFonts w:hint="eastAsia"/>
        </w:rPr>
      </w:pPr>
    </w:p>
    <w:p w14:paraId="10457C4A">
      <w:pPr>
        <w:rPr>
          <w:rFonts w:hint="eastAsia"/>
        </w:rPr>
      </w:pPr>
      <w:r>
        <w:rPr>
          <w:rFonts w:hint="eastAsia"/>
        </w:rPr>
        <w:t>年平均节能率=（n报告期单位能源消费量/基期单位能源消费</w:t>
      </w:r>
      <w:r>
        <w:rPr>
          <w:rFonts w:hint="eastAsia"/>
          <w:lang w:val="en-US" w:eastAsia="zh-CN"/>
        </w:rPr>
        <w:t>量</w:t>
      </w:r>
      <w:r>
        <w:rPr>
          <w:rFonts w:hint="eastAsia"/>
        </w:rPr>
        <w:t>-1）×100%</w:t>
      </w:r>
    </w:p>
    <w:p w14:paraId="0E68BB04">
      <w:pPr>
        <w:rPr>
          <w:rFonts w:hint="eastAsia"/>
        </w:rPr>
      </w:pPr>
    </w:p>
    <w:p w14:paraId="15DF8B4F">
      <w:pPr>
        <w:rPr>
          <w:rFonts w:hint="eastAsia"/>
        </w:rPr>
      </w:pPr>
      <w:r>
        <w:rPr>
          <w:rFonts w:hint="eastAsia"/>
        </w:rPr>
        <w:t>公式中：单位能源消费量可以按生产总值、国民收入或工业总产值等计算</w:t>
      </w:r>
    </w:p>
    <w:p w14:paraId="549BA275">
      <w:pPr>
        <w:rPr>
          <w:rFonts w:hint="eastAsia"/>
        </w:rPr>
      </w:pPr>
    </w:p>
    <w:p w14:paraId="711D26E2">
      <w:pPr>
        <w:rPr>
          <w:rFonts w:hint="eastAsia"/>
        </w:rPr>
      </w:pPr>
      <w:r>
        <w:rPr>
          <w:rFonts w:hint="eastAsia"/>
        </w:rPr>
        <w:t>n 为基期与报告期间隔的年份数。</w:t>
      </w:r>
      <w:bookmarkStart w:id="0" w:name="_GoBack"/>
      <w:bookmarkEnd w:id="0"/>
    </w:p>
    <w:p w14:paraId="0BEAD2DA">
      <w:pPr>
        <w:rPr>
          <w:rFonts w:hint="eastAsia"/>
        </w:rPr>
      </w:pPr>
    </w:p>
    <w:p w14:paraId="46F2AC86">
      <w:pPr>
        <w:rPr>
          <w:rFonts w:hint="eastAsia"/>
        </w:rPr>
      </w:pPr>
      <w:r>
        <w:rPr>
          <w:rFonts w:hint="eastAsia"/>
        </w:rPr>
        <w:t>能源加工转换效率 指一定时期内能源经过加工转换后，产出的各种能源产品的数量与投入加工转换的各种能源数量的比率。它是观察能源加工转换装置和生产工艺先进与落后、管理水平高低等的重要指标。</w:t>
      </w:r>
    </w:p>
    <w:p w14:paraId="1ADEBF23">
      <w:pPr>
        <w:rPr>
          <w:rFonts w:hint="eastAsia"/>
        </w:rPr>
      </w:pPr>
    </w:p>
    <w:p w14:paraId="397240A0">
      <w:pPr>
        <w:rPr>
          <w:rFonts w:hint="eastAsia"/>
        </w:rPr>
      </w:pPr>
      <w:r>
        <w:rPr>
          <w:rFonts w:hint="eastAsia"/>
        </w:rPr>
        <w:t>计算公式：</w:t>
      </w:r>
    </w:p>
    <w:p w14:paraId="2DFEDDEA">
      <w:pPr>
        <w:rPr>
          <w:rFonts w:hint="eastAsia"/>
        </w:rPr>
      </w:pPr>
    </w:p>
    <w:p w14:paraId="4FD9BD82">
      <w:pPr>
        <w:rPr>
          <w:rFonts w:hint="eastAsia"/>
        </w:rPr>
      </w:pPr>
      <w:r>
        <w:rPr>
          <w:rFonts w:hint="eastAsia"/>
        </w:rPr>
        <w:t>能源加工转换效率＝加工转换产出量/加工转换投入量×100%</w:t>
      </w:r>
    </w:p>
    <w:p w14:paraId="0EA61234">
      <w:pPr>
        <w:rPr>
          <w:rFonts w:hint="eastAsia"/>
        </w:rPr>
      </w:pPr>
    </w:p>
    <w:p w14:paraId="6E68F273">
      <w:pPr>
        <w:rPr>
          <w:rFonts w:hint="eastAsia"/>
        </w:rPr>
      </w:pPr>
      <w:r>
        <w:rPr>
          <w:rFonts w:hint="eastAsia"/>
        </w:rPr>
        <w:t>能源折算标准 各种能源由于原始计算单位不同,热值也不一样。因此,必须折算成同一标准计算单位，才能进行汇总、对比和分析。国际上习惯采用两种标准计算单位：一种为标准煤，另一种为标准油。目前我国采用标准煤为能源的计算单位。标准煤亦称煤当量，就是将不同品种、不同含热量的能源按各自不同的含热量折合成为一种标准含量的统一计量单位的能源。各类能源折算标准煤是按1 公斤标准煤的热值为7000 千卡进行折算的。</w:t>
      </w:r>
    </w:p>
    <w:p w14:paraId="6AD8BC9E">
      <w:pPr>
        <w:rPr>
          <w:rFonts w:hint="eastAsia"/>
        </w:rPr>
      </w:pPr>
    </w:p>
    <w:p w14:paraId="6E90E851">
      <w:pPr>
        <w:rPr>
          <w:rFonts w:hint="eastAsia"/>
        </w:rPr>
      </w:pPr>
      <w:r>
        <w:rPr>
          <w:rFonts w:hint="eastAsia"/>
        </w:rPr>
        <w:t>当量热值 热值又称理论热值（或实际发热值），是指某种能源一个度量单位本身所含热量。其热值的计算可根据试样在充氧的弹筒中（放有浸没氧弹的水的容器）完全燃烧所放出的热量（用燃烧后水温升高计算出来的）进行实测。</w:t>
      </w:r>
    </w:p>
    <w:p w14:paraId="1991E114">
      <w:pPr>
        <w:rPr>
          <w:rFonts w:hint="eastAsia"/>
        </w:rPr>
      </w:pPr>
    </w:p>
    <w:p w14:paraId="13F95923">
      <w:pPr>
        <w:rPr>
          <w:rFonts w:hint="eastAsia"/>
        </w:rPr>
      </w:pPr>
      <w:r>
        <w:rPr>
          <w:rFonts w:hint="eastAsia"/>
        </w:rPr>
        <w:t>等价热值 是指加工转换产出的某种二次能源与相应投入的一次能源的当量，即获得一个度量单位的某种二次能源所消耗的，以热值表示的一次能源量。也就是消耗一个度量单位的某种二次能源，就等价于消耗了以热值表示的一次能源量。等价热值是个变动值，随着能源加工转换工艺的提高和能源管理工作的加强，转换损失逐渐减少，等价热值会不断降低。等价热值是对二次能源及消耗工质而言，因此一次能源不存在折算问题，因此也无所谓等价热值。</w:t>
      </w:r>
    </w:p>
    <w:p w14:paraId="44A8F256">
      <w:pPr>
        <w:rPr>
          <w:rFonts w:hint="eastAsia"/>
        </w:rPr>
      </w:pPr>
    </w:p>
    <w:p w14:paraId="2B402B27">
      <w:pPr>
        <w:rPr>
          <w:rFonts w:hint="eastAsia"/>
        </w:rPr>
      </w:pPr>
      <w:r>
        <w:rPr>
          <w:rFonts w:hint="eastAsia"/>
        </w:rPr>
        <w:t>等价热值=二次能源具有的能量÷转换效率</w:t>
      </w:r>
    </w:p>
    <w:p w14:paraId="04FE3EF0">
      <w:pPr>
        <w:rPr>
          <w:rFonts w:hint="eastAsia"/>
        </w:rPr>
      </w:pPr>
    </w:p>
    <w:p w14:paraId="2194F2CE">
      <w:pPr>
        <w:rPr>
          <w:rFonts w:hint="eastAsia"/>
        </w:rPr>
      </w:pPr>
      <w:r>
        <w:rPr>
          <w:rFonts w:hint="eastAsia"/>
        </w:rPr>
        <w:t>转换效率=二次能源产出标准量÷加工转换投入能源标准量</w:t>
      </w:r>
    </w:p>
    <w:p w14:paraId="21D708FE">
      <w:pPr>
        <w:rPr>
          <w:rFonts w:hint="eastAsia"/>
        </w:rPr>
      </w:pPr>
    </w:p>
    <w:p w14:paraId="60E4B172">
      <w:pPr>
        <w:rPr>
          <w:rFonts w:hint="eastAsia"/>
        </w:rPr>
      </w:pPr>
      <w:r>
        <w:rPr>
          <w:rFonts w:hint="eastAsia"/>
        </w:rPr>
        <w:t>原材料、能源消费量 指在报告期内实际使用的原材料、能源的数量，包括企业主营活动和附营活动实际使用的数量。消费的核算原则为 “谁消费谁统计”，即按使用权来统计。核算方法为当进入第一道生产工序，改变原来的形态或性能或已实际投入使用，即作消费统计。</w:t>
      </w:r>
    </w:p>
    <w:p w14:paraId="281C5F03">
      <w:pPr>
        <w:rPr>
          <w:rFonts w:hint="eastAsia"/>
        </w:rPr>
      </w:pPr>
    </w:p>
    <w:p w14:paraId="71D27FBA">
      <w:r>
        <w:rPr>
          <w:rFonts w:hint="eastAsia"/>
        </w:rPr>
        <w:t>原材料、能源库存量 指在报告期期初、期末实际结存的原材料、能源数量。库存的核算原则为“谁支配，谁统计”，即按所有权来统计。核算方法是指企业有权支配动用的某一时点实际结存的原材料、能源的数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2B3ED7"/>
    <w:rsid w:val="2C7E187B"/>
    <w:rsid w:val="2F14644E"/>
    <w:rsid w:val="2F8B4A44"/>
    <w:rsid w:val="39C72511"/>
    <w:rsid w:val="3C785AF3"/>
    <w:rsid w:val="613170F5"/>
    <w:rsid w:val="6E463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2038</Words>
  <Characters>2073</Characters>
  <Lines>0</Lines>
  <Paragraphs>0</Paragraphs>
  <TotalTime>33</TotalTime>
  <ScaleCrop>false</ScaleCrop>
  <LinksUpToDate>false</LinksUpToDate>
  <CharactersWithSpaces>2079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2026-04-22T07:52:28Z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