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rPr>
          <w:rFonts w:hint="eastAsia"/>
        </w:rPr>
      </w:pPr>
      <w:r>
        <w:rPr>
          <w:rFonts w:hint="eastAsia"/>
        </w:rPr>
        <w:t>主要统计指标解释</w:t>
      </w:r>
    </w:p>
    <w:p>
      <w:pPr>
        <w:pStyle w:val="4"/>
        <w:bidi w:val="0"/>
        <w:rPr>
          <w:rFonts w:hint="eastAsia"/>
        </w:rPr>
      </w:pPr>
      <w:r>
        <w:rPr>
          <w:rFonts w:hint="eastAsia"/>
        </w:rPr>
        <w:t>国内（地区）生产总值  指按市场价格计算的一个国家（或地区）所有常住单位在一定时期内生产活动的最终成果。国内（地区）生产总值有三种计算方法，即生产法、收入法和支出法。三种方法分别从不同的方面反映国内生产总值及其构成。</w:t>
      </w:r>
    </w:p>
    <w:p>
      <w:pPr>
        <w:pStyle w:val="4"/>
        <w:bidi w:val="0"/>
        <w:rPr>
          <w:rFonts w:hint="eastAsia"/>
        </w:rPr>
      </w:pPr>
      <w:r>
        <w:rPr>
          <w:rFonts w:hint="eastAsia"/>
        </w:rPr>
        <w:t>生产法  是从生产的角度衡量常住单位在核算期内新创造价值的一种计算方法。即从生产的全部货物和服务总产品的价值中，扣除生产过程中投入的中间产品的价值，得到增加值。全社会所有常住单位增加值的总和就是生产总值。计算公式为：</w:t>
      </w:r>
    </w:p>
    <w:p>
      <w:pPr>
        <w:pStyle w:val="4"/>
        <w:bidi w:val="0"/>
        <w:rPr>
          <w:rFonts w:hint="eastAsia"/>
        </w:rPr>
      </w:pPr>
      <w:r>
        <w:rPr>
          <w:rFonts w:hint="eastAsia"/>
        </w:rPr>
        <w:t>增加值=总产出-中间投入</w:t>
      </w:r>
    </w:p>
    <w:p>
      <w:pPr>
        <w:pStyle w:val="4"/>
        <w:bidi w:val="0"/>
        <w:rPr>
          <w:rFonts w:hint="eastAsia"/>
        </w:rPr>
      </w:pPr>
      <w:r>
        <w:rPr>
          <w:rFonts w:hint="eastAsia"/>
        </w:rPr>
        <w:t>国（地区）外净要素收入  是指本国（或本地区）居民对国（或本地区）外从事投资和提供劳务所得的要素收入，与外国（或本地区）居民对本国（或本地区）从事投资和提供劳务所得的要素收入的差额。</w:t>
      </w:r>
    </w:p>
    <w:p>
      <w:pPr>
        <w:pStyle w:val="4"/>
        <w:bidi w:val="0"/>
        <w:rPr>
          <w:rFonts w:hint="eastAsia"/>
        </w:rPr>
      </w:pPr>
      <w:r>
        <w:rPr>
          <w:rFonts w:hint="eastAsia"/>
        </w:rPr>
        <w:t>三次产业  三次产业的划分是世界上较为常用的产业结构分类，但各国的划分不尽一致。中国的三次产业划分是：</w:t>
      </w:r>
    </w:p>
    <w:p>
      <w:pPr>
        <w:pStyle w:val="4"/>
        <w:bidi w:val="0"/>
        <w:rPr>
          <w:rFonts w:hint="eastAsia"/>
        </w:rPr>
      </w:pPr>
      <w:r>
        <w:rPr>
          <w:rFonts w:hint="eastAsia"/>
        </w:rPr>
        <w:t>第一产业：是指农（种植）、林、牧、渔业（不含农、林、牧、渔服务业）。</w:t>
      </w:r>
    </w:p>
    <w:p>
      <w:pPr>
        <w:pStyle w:val="4"/>
        <w:bidi w:val="0"/>
        <w:rPr>
          <w:rFonts w:hint="eastAsia"/>
        </w:rPr>
      </w:pPr>
      <w:r>
        <w:rPr>
          <w:rFonts w:hint="eastAsia"/>
        </w:rPr>
        <w:t>第二产业：是指采矿业（不含开采辅助活动），制造业（不含金属制品、机械和设备修理业），电力、热力、燃气及水生产和供应业，建筑业。</w:t>
      </w:r>
    </w:p>
    <w:p>
      <w:pPr>
        <w:pStyle w:val="4"/>
        <w:bidi w:val="0"/>
        <w:rPr>
          <w:rFonts w:hint="eastAsia"/>
        </w:rPr>
      </w:pPr>
      <w:r>
        <w:rPr>
          <w:rFonts w:hint="eastAsia"/>
        </w:rPr>
        <w:t>第三产业即服务业，是指除第一产业、第二产业以外的其他行业。第三产业包括：批发和零售业，交通运输、仓储和邮政业，住宿和餐饮业，信息传输、软件和信息技术服务业，金融业，房地产业，租赁和商务服务业，科学研究和技术服务业，水利、环境和公共设施管理业，居民服务、修理和其他服务业，教育，卫生和社会工作，文化、体育和娱乐业，公共管理、社会保障和社会组织，国际组织，以及农、林、牧、渔业中的农、林、牧、渔服务业，采矿业中的开采辅助活动，制造业中的金属制品、机械和设备修理业。</w:t>
      </w:r>
    </w:p>
    <w:p>
      <w:pPr>
        <w:pStyle w:val="4"/>
        <w:bidi w:val="0"/>
        <w:rPr>
          <w:rFonts w:hint="eastAsia"/>
        </w:rPr>
      </w:pPr>
      <w:r>
        <w:rPr>
          <w:rFonts w:hint="eastAsia"/>
        </w:rPr>
        <w:t>支出法国内（地区）生产总值  是从最终使用的角度反映一个国家或地区一定时期内生产活动最终成果的一种方法，包括最终消费支出、资本形成总额及货物和服务净出口三部分。计算公式为：</w:t>
      </w:r>
    </w:p>
    <w:p>
      <w:pPr>
        <w:pStyle w:val="4"/>
        <w:bidi w:val="0"/>
        <w:rPr>
          <w:rFonts w:hint="eastAsia"/>
        </w:rPr>
      </w:pPr>
      <w:r>
        <w:rPr>
          <w:rFonts w:hint="eastAsia"/>
        </w:rPr>
        <w:t>支出法地区生产总值=最终消费支出+资本形成总额+货物和服务净出口</w:t>
      </w:r>
    </w:p>
    <w:p>
      <w:pPr>
        <w:pStyle w:val="4"/>
        <w:bidi w:val="0"/>
        <w:rPr>
          <w:rFonts w:hint="eastAsia"/>
        </w:rPr>
      </w:pPr>
      <w:r>
        <w:rPr>
          <w:rFonts w:hint="eastAsia"/>
        </w:rPr>
        <w:t>最终消费支出  指常住单位为满足物质、文化和精神生活的需要，从本国经济领土和国外购买的货物和服务的支出。它不包括非常住单位在本国经济领土内的消费支出。最终消费支出分为居民消费支出和政府消费支出。</w:t>
      </w:r>
    </w:p>
    <w:p>
      <w:pPr>
        <w:pStyle w:val="4"/>
        <w:bidi w:val="0"/>
        <w:rPr>
          <w:rFonts w:hint="eastAsia"/>
        </w:rPr>
      </w:pPr>
      <w:r>
        <w:rPr>
          <w:rFonts w:hint="eastAsia"/>
        </w:rPr>
        <w:t>居民消费支出  指常住住户在一定时期内对于货物和服务的全部最终消费支出。居民消费支出除了直接以货币形式购买的货物和服务的消费支出外，还包括以其他方式获得的货物和服务的消费支出，即所谓的虚拟消费支出。居民虚拟消费支出包括如下几种类型：单位以实物报酬及实物转移的形式提供给劳动者的货物和服务；住户生产并由本住户消费了的货物和服务，其中的服务仅指住户的自有住房服务和付酬的家庭雇员提供的家庭和个人服务；金融机构提供的金融媒介服务。</w:t>
      </w:r>
    </w:p>
    <w:p>
      <w:pPr>
        <w:pStyle w:val="4"/>
        <w:bidi w:val="0"/>
        <w:rPr>
          <w:rFonts w:hint="eastAsia"/>
        </w:rPr>
      </w:pPr>
      <w:r>
        <w:rPr>
          <w:rFonts w:hint="eastAsia"/>
        </w:rPr>
        <w:t>政府消费支出  指政府部门为全社会提供的公共服务的消费支出和免费或以较低的价格向居民住户提供的货物和服务的净支出，前者等于政府服务的产出价值减去政府单位所获得的经营收入的价值，后者等于政府部门免费或以较低价格向居民住户提供的货物和服务的市场价值减去向住户收取的价值。</w:t>
      </w:r>
    </w:p>
    <w:p>
      <w:pPr>
        <w:pStyle w:val="4"/>
        <w:bidi w:val="0"/>
        <w:rPr>
          <w:rFonts w:hint="eastAsia"/>
        </w:rPr>
      </w:pPr>
      <w:r>
        <w:rPr>
          <w:rFonts w:hint="eastAsia"/>
        </w:rPr>
        <w:t>资本形成总额  指常住单位在一定时期内获得减去处置的固定资产和存货的净额，包括固定资本形成总额和存货增加两部分。</w:t>
      </w:r>
    </w:p>
    <w:p>
      <w:pPr>
        <w:pStyle w:val="4"/>
        <w:bidi w:val="0"/>
        <w:rPr>
          <w:rFonts w:hint="eastAsia"/>
        </w:rPr>
      </w:pPr>
      <w:r>
        <w:rPr>
          <w:rFonts w:hint="eastAsia"/>
        </w:rPr>
        <w:t>固定资本形成总额  指常住单位在一定时期内获得的固定资产减处置的固定资产的价值总额。固定资产是通过生产活动生产出来的，且其使用年限在一年以上、单位价值在规定标准以上的资产，不包括自然资产,耐用消费品、小型工器具。固定资本形成总额按购买者价格计算，并在所有权发生变化时记录。核算内容主要包括住宅，非住宅建筑物，机器和设备（包括武器系统），知识产权产品中的研发支出、计算机软件、矿藏勘探费、文学艺术品原件，新增役、种、奶、毛及娱乐用牲畜和新增经济林木价值等培育资产，住宅产权和非生产资产所有权转移费用等。</w:t>
      </w:r>
    </w:p>
    <w:p>
      <w:pPr>
        <w:pStyle w:val="4"/>
        <w:bidi w:val="0"/>
        <w:rPr>
          <w:rFonts w:hint="eastAsia"/>
        </w:rPr>
      </w:pPr>
      <w:r>
        <w:rPr>
          <w:rFonts w:hint="eastAsia"/>
        </w:rPr>
        <w:t>存货变动  指常住单位在一定时期内存货实物量变动的市场价值，即期末价值减期初价值的差额，再扣除当期由于价格变动而产生的持有收益。存货增加可以是正值，也可以是负值，正值表示存货上升，负值表示存货下降。存货包括生产单位购进的原材料、燃料和储备物资等存货，以及生产单位生产的产成品、在制品和半成品等存货。</w:t>
      </w:r>
    </w:p>
    <w:p>
      <w:pPr>
        <w:pStyle w:val="4"/>
        <w:bidi w:val="0"/>
        <w:rPr>
          <w:rFonts w:hint="eastAsia"/>
        </w:rPr>
      </w:pPr>
      <w:r>
        <w:rPr>
          <w:rFonts w:hint="eastAsia"/>
        </w:rPr>
        <w:t xml:space="preserve">货物和服务净出口  指货物和服务出口减货物和服务进口的差额。出口包括常住单位向非常住单位出售或无偿转让的各种货物和服务的价值；进口包括常住单位从非常住单位购买或无偿得到的各种货物和服务的价值。由于服务活动的提供与使用同时发生，一般把常住单位从非常住单位得到的服务作为进口，非常住单位从常住单位得到的服务作为出口。货物的出口和进口都按离岸价格计算。 </w:t>
      </w:r>
    </w:p>
    <w:p>
      <w:pPr>
        <w:pStyle w:val="4"/>
        <w:bidi w:val="0"/>
        <w:rPr>
          <w:rFonts w:hint="eastAsia"/>
        </w:rPr>
      </w:pPr>
    </w:p>
    <w:p>
      <w:pPr>
        <w:pStyle w:val="4"/>
        <w:bidi w:val="0"/>
        <w:rPr>
          <w:rFonts w:hint="eastAsia"/>
        </w:rPr>
      </w:pPr>
    </w:p>
    <w:p>
      <w:pPr>
        <w:pStyle w:val="4"/>
        <w:bidi w:val="0"/>
        <w:rPr>
          <w:rFonts w:hint="eastAsia"/>
        </w:rPr>
      </w:pPr>
    </w:p>
    <w:p>
      <w:pPr>
        <w:pStyle w:val="4"/>
        <w:bidi w:val="0"/>
        <w:rPr>
          <w:rFonts w:hint="default"/>
        </w:rPr>
      </w:pPr>
      <w:r>
        <w:rPr>
          <w:rFonts w:hint="default"/>
        </w:rPr>
        <w:t>Explanatory Notes on Principal Statistical Indicators</w:t>
      </w:r>
    </w:p>
    <w:p>
      <w:pPr>
        <w:pStyle w:val="4"/>
        <w:bidi w:val="0"/>
        <w:rPr>
          <w:rFonts w:hint="default"/>
        </w:rPr>
      </w:pPr>
      <w:r>
        <w:rPr>
          <w:rFonts w:hint="default"/>
        </w:rPr>
        <w:t xml:space="preserve">Gross Domestic </w:t>
      </w:r>
      <w:r>
        <w:rPr>
          <w:rFonts w:hint="eastAsia"/>
        </w:rPr>
        <w:t>(</w:t>
      </w:r>
      <w:r>
        <w:rPr>
          <w:rFonts w:hint="default"/>
        </w:rPr>
        <w:t>Regional</w:t>
      </w:r>
      <w:r>
        <w:rPr>
          <w:rFonts w:hint="eastAsia"/>
        </w:rPr>
        <w:t>)</w:t>
      </w:r>
      <w:r>
        <w:rPr>
          <w:rFonts w:hint="default"/>
        </w:rPr>
        <w:t xml:space="preserve"> Product refers to the final products at market prices produced by all resident units in a country (or a region) during a certain period of time. There are three methods reflect Gross Domestic Product and its composition from different aspects.</w:t>
      </w:r>
    </w:p>
    <w:p>
      <w:pPr>
        <w:pStyle w:val="4"/>
        <w:bidi w:val="0"/>
        <w:rPr>
          <w:rFonts w:hint="default"/>
        </w:rPr>
      </w:pPr>
      <w:r>
        <w:rPr>
          <w:rFonts w:hint="default"/>
        </w:rPr>
        <w:t>Production Approach refers to the calculation method for measuring the newly increased value of resident units in the accounting period from the perspective of production, i.e. the value of total goods and services produced minus that of intermediate products input in the process of production is added value. The sum of added value created by all resident units makes GDP. The formula is as follows: Added Value = Total Output –Intermediate Input.</w:t>
      </w:r>
    </w:p>
    <w:p>
      <w:pPr>
        <w:pStyle w:val="4"/>
        <w:bidi w:val="0"/>
        <w:rPr>
          <w:rFonts w:hint="default"/>
        </w:rPr>
      </w:pPr>
      <w:r>
        <w:rPr>
          <w:rFonts w:hint="default"/>
        </w:rPr>
        <w:t>Net Factor Income from Abroad refers to the difference between factor income earned by residents of a country (or territory) from their investment and labor services in foreign countries (or territories) and that earned by residents of foreign countries (or territories) from their investment and labor services in that country (or territory).</w:t>
      </w:r>
    </w:p>
    <w:p>
      <w:pPr>
        <w:pStyle w:val="4"/>
        <w:bidi w:val="0"/>
        <w:rPr>
          <w:rFonts w:hint="default"/>
        </w:rPr>
      </w:pPr>
      <w:r>
        <w:rPr>
          <w:rFonts w:hint="default"/>
        </w:rPr>
        <w:t>Three Industries Classification of economic activities into three industries is a common practice in the world,although the grouping varies to some extent form country to country. In China, economic activities are categorized as follows: Primary industry refers to farming, forestry, animal husbandry and fishery.Secondary industry refers to mining and quarrying, manufacturing, production and supply of electricity, water,fuel gas and construction.Tertiary industry refers to all other economic activities not included in primary or secondary industry,including services of farming, forestry, animal husbandry and fishery, communications and transportation, storage and postal services, information transmission, computer and software services wholesale and retail trade, hotel and food services, banking, real estate, lease and commercial services, scientific research and technical service,geological prospecting, management services of water conservancy, environment and public facilities, resident and other services, education, health care, social security and welfare, culture, sports and entertainment, public management and social organizations.</w:t>
      </w:r>
    </w:p>
    <w:p>
      <w:pPr>
        <w:pStyle w:val="4"/>
        <w:bidi w:val="0"/>
        <w:rPr>
          <w:rFonts w:hint="default"/>
        </w:rPr>
      </w:pPr>
      <w:r>
        <w:rPr>
          <w:rFonts w:hint="default"/>
        </w:rPr>
        <w:t>Gross Domestic (Regional) Product Calculated by Expenditure Approach refers to the method of measuring the final results of production activities of a country or region during a given period from the perspective of final uses. It includes final consumption expenditure, gross capital formation and net export of goods and services. The formula for computation is.:</w:t>
      </w:r>
    </w:p>
    <w:p>
      <w:pPr>
        <w:pStyle w:val="4"/>
        <w:bidi w:val="0"/>
        <w:rPr>
          <w:rFonts w:hint="default"/>
        </w:rPr>
      </w:pPr>
      <w:r>
        <w:rPr>
          <w:rFonts w:hint="default"/>
        </w:rPr>
        <w:t>Gross Regional Product by expenditure approach = final consumption expenditure + gross capital formation +net export of goods and services</w:t>
      </w:r>
    </w:p>
    <w:p>
      <w:pPr>
        <w:pStyle w:val="4"/>
        <w:bidi w:val="0"/>
        <w:rPr>
          <w:rFonts w:hint="default"/>
        </w:rPr>
      </w:pPr>
      <w:r>
        <w:rPr>
          <w:rFonts w:hint="default"/>
        </w:rPr>
        <w:t>Final Consumption Expenditure refers to the total expenditure of resident units for purchases of goods and services from both the domestic economic territory and abroad to meet the needs of material, cultural and spiritual life. It does not include the expenditure of non-resident units on consumption in the economic territory of the country. The final consumption expenditure is broken down into household consumption expenditure and government consumption expenditure.</w:t>
      </w:r>
    </w:p>
    <w:p>
      <w:pPr>
        <w:pStyle w:val="4"/>
        <w:bidi w:val="0"/>
        <w:rPr>
          <w:rFonts w:hint="default"/>
        </w:rPr>
      </w:pPr>
      <w:r>
        <w:rPr>
          <w:rFonts w:hint="default"/>
        </w:rPr>
        <w:t>Household Consumption Expenditure refers to the total expenditure of resident households on the final consumption of goods and services. In addition to the consumption of goods and services bought by the households directly with money, the household consumption expenditure also includes expenditure on goods and services obtained by the households in other ways, i.e. the so-called imputed consumption expenditure, which includes the following: a) the goods and services provided to households by employers in the form of payment in kind and transfer in kind; b) goods and services produced and consumed by the households themselves, in which the services refer to the owner-occupied housing and services offered by payed family employees; c) financial intermediate services provided by financial institution.</w:t>
      </w:r>
    </w:p>
    <w:p>
      <w:pPr>
        <w:pStyle w:val="4"/>
        <w:bidi w:val="0"/>
        <w:rPr>
          <w:rFonts w:hint="default"/>
        </w:rPr>
      </w:pPr>
      <w:r>
        <w:rPr>
          <w:rFonts w:hint="default"/>
        </w:rPr>
        <w:t>Government Consumption Expenditure refers to the consumption expenditure spent for the provision of  public services provided by the government to the whole country and the net expenditure on the goods and services provided by the government to households free of charge or at reduced prices. The former equals to the output value of the government services minus the value of operating income obtained by the government departments.The latter equals to the market value of the goods and services provided by the government free of charge or at reduced prices to the households minus the value received by the government from the households.</w:t>
      </w:r>
    </w:p>
    <w:p>
      <w:pPr>
        <w:pStyle w:val="4"/>
        <w:bidi w:val="0"/>
        <w:rPr>
          <w:rFonts w:hint="default"/>
        </w:rPr>
      </w:pPr>
      <w:r>
        <w:rPr>
          <w:rFonts w:hint="default"/>
        </w:rPr>
        <w:t>Gross Capital Formation refers to the fixed assets acquired less disposals and the net value of inventory, thus including gross fixed capital formation and changes in inventories.</w:t>
      </w:r>
    </w:p>
    <w:p>
      <w:pPr>
        <w:pStyle w:val="4"/>
        <w:bidi w:val="0"/>
        <w:rPr>
          <w:rFonts w:hint="default"/>
        </w:rPr>
      </w:pPr>
      <w:r>
        <w:rPr>
          <w:rFonts w:hint="default"/>
        </w:rPr>
        <w:t>Gross Fixed Capital Formation refers to the value of acquisitions less those disposals of fixed assets during a given period. Fixed assets are the assets produced through production activities with unit value above a specified amount and which could be used for over one year. Natural assets,consumer durables and small tools are not included.The gross fixed capital formation is calculated at the buyer's price and is recorded when ownership changes. Accounting content mainly includes residential and non-residential buildings, machinery and equipment (including weapons systems), spending on research and development of intellectual property products, computer software, mineral exploration, original works of art, literature, the value of draught animals, breeding stock and animals for milk, for wool and for recreational purposes and the newly increased forest with economic value, residential property and unproductive assets ownership transfer fees, etc.</w:t>
      </w:r>
    </w:p>
    <w:p>
      <w:pPr>
        <w:pStyle w:val="4"/>
        <w:bidi w:val="0"/>
        <w:rPr>
          <w:rFonts w:hint="default"/>
        </w:rPr>
      </w:pPr>
      <w:r>
        <w:rPr>
          <w:rFonts w:hint="default"/>
        </w:rPr>
        <w:t>Changes in Inventories refers to the market value of the change in the physical volume of inventory of resident units during a given period, i.e. the difference between the values at the beginning and at the end of the period minus the gains due to the change in prices. The changes in inventories can have a positive or a negative value. A positive value indicates an increase in inventory while a negative value indicates a decrease in inventory.The inventory includes raw materials, fuels and reserve materials purchased by the production units as well as the inventory of finished products, semi-finished products and work-in-progress.</w:t>
      </w:r>
    </w:p>
    <w:p>
      <w:pPr>
        <w:pStyle w:val="4"/>
        <w:bidi w:val="0"/>
        <w:rPr>
          <w:rFonts w:hint="default"/>
        </w:rPr>
      </w:pPr>
      <w:r>
        <w:rPr>
          <w:rFonts w:hint="default"/>
        </w:rPr>
        <w:t>Net Export of Goods and Services refers to the exports of goods and services subtracting the imports of goods and services. Exports include the value of various goods and services sold or gratuitously transferred by resident units to non-resident units. Imports include the value of various goods and services purchased or gratuitously acquired resident units from non-resident units. Because the provision of services and the use of them happen simultaneously, the acquisition of services by resident units from abroad is usually treated as import while the acquisition of services by non-resident units in this country is usually treated as export. The exports and imports of goods are calculated at FOB.</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dobe 宋体 Std L">
    <w:altName w:val="宋体"/>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C31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基本段落]"/>
    <w:basedOn w:val="5"/>
    <w:unhideWhenUsed/>
    <w:uiPriority w:val="99"/>
    <w:pPr>
      <w:spacing w:beforeLines="0" w:afterLines="0"/>
    </w:pPr>
    <w:rPr>
      <w:rFonts w:hint="eastAsia"/>
      <w:sz w:val="24"/>
    </w:rPr>
  </w:style>
  <w:style w:type="paragraph" w:customStyle="1" w:styleId="5">
    <w:name w:val="[无段落样式]"/>
    <w:unhideWhenUsed/>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stheme="minorBidi"/>
      <w:color w:val="000000"/>
      <w:sz w:val="24"/>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魏寒松</cp:lastModifiedBy>
  <dcterms:modified xsi:type="dcterms:W3CDTF">2020-08-19T07:51:06Z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