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540"/>
        </w:tabs>
        <w:kinsoku/>
        <w:wordWrap w:val="0"/>
        <w:overflowPunct/>
        <w:topLinePunct w:val="0"/>
        <w:autoSpaceDE/>
        <w:autoSpaceDN/>
        <w:bidi w:val="0"/>
        <w:adjustRightInd/>
        <w:snapToGrid/>
        <w:spacing w:line="640" w:lineRule="exact"/>
        <w:jc w:val="center"/>
        <w:textAlignment w:val="auto"/>
        <w:outlineLvl w:val="9"/>
        <w:rPr>
          <w:rFonts w:hint="eastAsia" w:ascii="方正小标宋简体" w:hAnsi="仿宋" w:eastAsia="方正小标宋简体" w:cs="仿宋"/>
          <w:bCs/>
          <w:color w:val="000000"/>
          <w:kern w:val="0"/>
          <w:sz w:val="44"/>
          <w:szCs w:val="44"/>
          <w:lang w:bidi="ar"/>
        </w:rPr>
      </w:pPr>
      <w:r>
        <w:rPr>
          <w:rFonts w:hint="eastAsia" w:ascii="方正小标宋简体" w:hAnsi="仿宋" w:eastAsia="方正小标宋简体" w:cs="仿宋"/>
          <w:bCs/>
          <w:color w:val="000000"/>
          <w:kern w:val="0"/>
          <w:sz w:val="44"/>
          <w:szCs w:val="44"/>
          <w:lang w:bidi="ar"/>
        </w:rPr>
        <w:t>云南省会展业统计监测制度主要内容</w:t>
      </w:r>
    </w:p>
    <w:p>
      <w:pPr>
        <w:keepNext w:val="0"/>
        <w:keepLines w:val="0"/>
        <w:pageBreakBefore w:val="0"/>
        <w:widowControl/>
        <w:tabs>
          <w:tab w:val="left" w:pos="540"/>
        </w:tabs>
        <w:kinsoku/>
        <w:wordWrap w:val="0"/>
        <w:overflowPunct/>
        <w:topLinePunct w:val="0"/>
        <w:autoSpaceDE/>
        <w:autoSpaceDN/>
        <w:bidi w:val="0"/>
        <w:adjustRightInd/>
        <w:snapToGrid/>
        <w:spacing w:line="640" w:lineRule="exact"/>
        <w:jc w:val="center"/>
        <w:textAlignment w:val="auto"/>
        <w:outlineLvl w:val="9"/>
        <w:rPr>
          <w:rFonts w:hint="eastAsia" w:ascii="方正小标宋简体" w:hAnsi="仿宋" w:eastAsia="方正小标宋简体" w:cs="仿宋"/>
          <w:bCs/>
          <w:color w:val="000000"/>
          <w:kern w:val="0"/>
          <w:sz w:val="44"/>
          <w:szCs w:val="44"/>
          <w:lang w:bidi="ar"/>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bidi="ar"/>
        </w:rPr>
        <w:t>一、调查目的</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color w:val="auto"/>
          <w:kern w:val="0"/>
          <w:sz w:val="32"/>
          <w:szCs w:val="32"/>
          <w:lang w:bidi="ar"/>
        </w:rPr>
      </w:pPr>
      <w:r>
        <w:rPr>
          <w:rFonts w:hint="eastAsia" w:ascii="方正仿宋简体" w:hAnsi="方正仿宋简体" w:eastAsia="方正仿宋简体" w:cs="方正仿宋简体"/>
          <w:color w:val="auto"/>
          <w:kern w:val="0"/>
          <w:sz w:val="32"/>
          <w:szCs w:val="32"/>
          <w:lang w:bidi="ar"/>
        </w:rPr>
        <w:t>为贯彻落实《云南省国民经济和社会发展第十四个五年规划和二〇三五年远景目标纲要》和《云南省商务发展“十四五”规划》文件精神，全面、准确地反映全省会展行业发展的规模和水平，加强对会展业的管理和运行情况监测，充分了解会展业在全省国民经济和社会发展中的地位和作用，为各级政府部门指定会展业发展政策和规划、加强宏观管理提供决策参考，依据《中华人民共和国统计法》，特制定本报表制度。</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b w:val="0"/>
          <w:bCs/>
          <w:color w:val="auto"/>
          <w:kern w:val="0"/>
          <w:sz w:val="32"/>
          <w:szCs w:val="32"/>
          <w:lang w:bidi="ar"/>
        </w:rPr>
      </w:pPr>
      <w:r>
        <w:rPr>
          <w:rFonts w:hint="eastAsia" w:ascii="方正黑体简体" w:hAnsi="方正黑体简体" w:eastAsia="方正黑体简体" w:cs="方正黑体简体"/>
          <w:b w:val="0"/>
          <w:bCs/>
          <w:color w:val="auto"/>
          <w:kern w:val="0"/>
          <w:sz w:val="32"/>
          <w:szCs w:val="32"/>
          <w:lang w:bidi="ar"/>
        </w:rPr>
        <w:t>二、调查内容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color w:val="auto"/>
          <w:kern w:val="0"/>
          <w:sz w:val="32"/>
          <w:szCs w:val="32"/>
          <w:lang w:bidi="ar"/>
        </w:rPr>
      </w:pPr>
      <w:r>
        <w:rPr>
          <w:rFonts w:hint="eastAsia" w:ascii="方正仿宋简体" w:hAnsi="方正仿宋简体" w:eastAsia="方正仿宋简体" w:cs="方正仿宋简体"/>
          <w:color w:val="auto"/>
          <w:kern w:val="0"/>
          <w:sz w:val="32"/>
          <w:szCs w:val="32"/>
          <w:lang w:bidi="ar"/>
        </w:rPr>
        <w:t>本制度的统计内容包括各类会展企业（单位）基本情况、业务经营情况和会展活动项目情况，具体设置单位表和项目表分别予以统计。</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b w:val="0"/>
          <w:bCs/>
          <w:color w:val="auto"/>
          <w:kern w:val="0"/>
          <w:sz w:val="32"/>
          <w:szCs w:val="32"/>
          <w:lang w:bidi="ar"/>
        </w:rPr>
      </w:pPr>
      <w:r>
        <w:rPr>
          <w:rFonts w:hint="eastAsia" w:ascii="方正黑体简体" w:hAnsi="方正黑体简体" w:eastAsia="方正黑体简体" w:cs="方正黑体简体"/>
          <w:b w:val="0"/>
          <w:bCs/>
          <w:color w:val="auto"/>
          <w:kern w:val="0"/>
          <w:sz w:val="32"/>
          <w:szCs w:val="32"/>
          <w:lang w:bidi="ar"/>
        </w:rPr>
        <w:t>三、调查对象及范围</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楷体简体" w:hAnsi="方正楷体简体" w:eastAsia="方正楷体简体" w:cs="方正楷体简体"/>
          <w:bCs/>
          <w:color w:val="auto"/>
          <w:kern w:val="0"/>
          <w:sz w:val="32"/>
          <w:szCs w:val="32"/>
          <w:lang w:bidi="ar"/>
        </w:rPr>
      </w:pPr>
      <w:r>
        <w:rPr>
          <w:rFonts w:hint="eastAsia" w:ascii="方正楷体简体" w:hAnsi="方正楷体简体" w:eastAsia="方正楷体简体" w:cs="方正楷体简体"/>
          <w:bCs/>
          <w:color w:val="auto"/>
          <w:kern w:val="0"/>
          <w:sz w:val="32"/>
          <w:szCs w:val="32"/>
          <w:lang w:bidi="ar"/>
        </w:rPr>
        <w:t>（一）统计对象</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color w:val="auto"/>
          <w:kern w:val="0"/>
          <w:sz w:val="32"/>
          <w:szCs w:val="32"/>
          <w:lang w:bidi="ar"/>
        </w:rPr>
      </w:pPr>
      <w:r>
        <w:rPr>
          <w:rFonts w:hint="eastAsia" w:ascii="方正仿宋简体" w:hAnsi="方正仿宋简体" w:eastAsia="方正仿宋简体" w:cs="方正仿宋简体"/>
          <w:color w:val="auto"/>
          <w:kern w:val="0"/>
          <w:sz w:val="32"/>
          <w:szCs w:val="32"/>
          <w:lang w:bidi="ar"/>
        </w:rPr>
        <w:t>本制度统计对象分为纳入统计范围的企业单位对象和纳入统计范围的会展活动项目对象。纳入本制度统计范围的企业（单位）对象为在云南省登记注册并从事会展活动的策划、组织、运营、管理及其相关专业服务等经济活动的企业（单位）。纳入本制度统计范围的会展活动项目包括展览、会议和节庆活动项目三大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楷体简体" w:hAnsi="方正楷体简体" w:eastAsia="方正楷体简体" w:cs="方正楷体简体"/>
          <w:bCs/>
          <w:color w:val="auto"/>
          <w:kern w:val="0"/>
          <w:sz w:val="32"/>
          <w:szCs w:val="32"/>
          <w:lang w:bidi="ar"/>
        </w:rPr>
      </w:pPr>
      <w:r>
        <w:rPr>
          <w:rFonts w:hint="eastAsia" w:ascii="方正楷体简体" w:hAnsi="方正楷体简体" w:eastAsia="方正楷体简体" w:cs="方正楷体简体"/>
          <w:bCs/>
          <w:color w:val="auto"/>
          <w:kern w:val="0"/>
          <w:sz w:val="32"/>
          <w:szCs w:val="32"/>
          <w:lang w:bidi="ar"/>
        </w:rPr>
        <w:t>（二）统计范围</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b/>
          <w:bCs/>
          <w:color w:val="auto"/>
          <w:kern w:val="0"/>
          <w:sz w:val="32"/>
          <w:szCs w:val="32"/>
          <w:lang w:bidi="ar"/>
        </w:rPr>
      </w:pPr>
      <w:r>
        <w:rPr>
          <w:rFonts w:hint="eastAsia" w:ascii="方正仿宋简体" w:hAnsi="方正仿宋简体" w:eastAsia="方正仿宋简体" w:cs="方正仿宋简体"/>
          <w:color w:val="auto"/>
          <w:kern w:val="0"/>
          <w:sz w:val="32"/>
          <w:szCs w:val="32"/>
          <w:lang w:bidi="ar"/>
        </w:rPr>
        <w:t>根据“在地统计”原则，本制度有关会展活动项目的统计中，所统计的活动项目均指在云南省行政辖区范围内落地举办的各类活动，包括非云南省登记注册的会展业活动企业（单位）在云南省内落地举办的上述活动，但不包括省内会展业活动企业（单位）在云南省外举办的上述活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b w:val="0"/>
          <w:bCs/>
          <w:color w:val="auto"/>
          <w:kern w:val="0"/>
          <w:sz w:val="32"/>
          <w:szCs w:val="32"/>
          <w:lang w:bidi="ar"/>
        </w:rPr>
      </w:pPr>
      <w:r>
        <w:rPr>
          <w:rFonts w:hint="eastAsia" w:ascii="方正黑体简体" w:hAnsi="方正黑体简体" w:eastAsia="方正黑体简体" w:cs="方正黑体简体"/>
          <w:b w:val="0"/>
          <w:bCs/>
          <w:color w:val="auto"/>
          <w:kern w:val="0"/>
          <w:sz w:val="32"/>
          <w:szCs w:val="32"/>
          <w:lang w:bidi="ar"/>
        </w:rPr>
        <w:t>四、调查方法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b/>
          <w:bCs/>
          <w:color w:val="auto"/>
          <w:kern w:val="0"/>
          <w:sz w:val="32"/>
          <w:szCs w:val="32"/>
          <w:lang w:bidi="ar"/>
        </w:rPr>
      </w:pPr>
      <w:r>
        <w:rPr>
          <w:rFonts w:hint="eastAsia" w:ascii="方正仿宋简体" w:hAnsi="方正仿宋简体" w:eastAsia="方正仿宋简体" w:cs="方正仿宋简体"/>
          <w:color w:val="auto"/>
          <w:kern w:val="0"/>
          <w:sz w:val="32"/>
          <w:szCs w:val="32"/>
          <w:lang w:bidi="ar"/>
        </w:rPr>
        <w:t>根据调查目的，本着重点突出、先粗后细的原则并结合实际，本制度试运行期间采取重点调查方式，并建立重点联系企业制度。各地商务或会展主管部门应根据日常工作中掌握的本地区会展业发展实际情况，联合统计、工商、文旅等系统共同确定本地区应纳入会展统计调查的各类重点企业（单位）名录，经省商务厅汇总审核后，依法依规对重点企业进行调查。</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b w:val="0"/>
          <w:bCs/>
          <w:color w:val="auto"/>
          <w:kern w:val="0"/>
          <w:sz w:val="32"/>
          <w:szCs w:val="32"/>
          <w:lang w:bidi="ar"/>
        </w:rPr>
      </w:pPr>
      <w:r>
        <w:rPr>
          <w:rFonts w:hint="eastAsia" w:ascii="方正黑体简体" w:hAnsi="方正黑体简体" w:eastAsia="方正黑体简体" w:cs="方正黑体简体"/>
          <w:b w:val="0"/>
          <w:bCs/>
          <w:color w:val="auto"/>
          <w:kern w:val="0"/>
          <w:sz w:val="32"/>
          <w:szCs w:val="32"/>
          <w:lang w:bidi="ar"/>
        </w:rPr>
        <w:t>五、组织方式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color w:val="auto"/>
          <w:kern w:val="0"/>
          <w:sz w:val="32"/>
          <w:szCs w:val="32"/>
          <w:lang w:bidi="ar"/>
        </w:rPr>
        <w:t>本制度由云南省商务</w:t>
      </w:r>
      <w:r>
        <w:rPr>
          <w:rFonts w:hint="eastAsia" w:ascii="方正仿宋简体" w:hAnsi="方正仿宋简体" w:eastAsia="方正仿宋简体" w:cs="方正仿宋简体"/>
          <w:color w:val="auto"/>
          <w:kern w:val="0"/>
          <w:sz w:val="32"/>
          <w:szCs w:val="32"/>
          <w:lang w:eastAsia="zh-CN" w:bidi="ar"/>
        </w:rPr>
        <w:t>厅</w:t>
      </w:r>
      <w:bookmarkStart w:id="0" w:name="_GoBack"/>
      <w:bookmarkEnd w:id="0"/>
      <w:r>
        <w:rPr>
          <w:rFonts w:hint="eastAsia" w:ascii="方正仿宋简体" w:hAnsi="方正仿宋简体" w:eastAsia="方正仿宋简体" w:cs="方正仿宋简体"/>
          <w:color w:val="auto"/>
          <w:kern w:val="0"/>
          <w:sz w:val="32"/>
          <w:szCs w:val="32"/>
          <w:lang w:bidi="ar"/>
        </w:rPr>
        <w:t>负责组织实施，各填报单位以网络直报方式报送至填报系统。</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b w:val="0"/>
          <w:bCs/>
          <w:color w:val="auto"/>
          <w:kern w:val="0"/>
          <w:sz w:val="32"/>
          <w:szCs w:val="32"/>
          <w:lang w:bidi="ar"/>
        </w:rPr>
      </w:pPr>
      <w:r>
        <w:rPr>
          <w:rFonts w:hint="eastAsia" w:ascii="方正黑体简体" w:hAnsi="方正黑体简体" w:eastAsia="方正黑体简体" w:cs="方正黑体简体"/>
          <w:b w:val="0"/>
          <w:bCs/>
          <w:color w:val="auto"/>
          <w:kern w:val="0"/>
          <w:sz w:val="32"/>
          <w:szCs w:val="32"/>
          <w:lang w:bidi="ar"/>
        </w:rPr>
        <w:t>六、数据发布</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b/>
          <w:bCs/>
          <w:color w:val="auto"/>
          <w:kern w:val="0"/>
          <w:sz w:val="32"/>
          <w:szCs w:val="32"/>
          <w:lang w:bidi="ar"/>
        </w:rPr>
      </w:pPr>
      <w:r>
        <w:rPr>
          <w:rFonts w:hint="eastAsia" w:ascii="方正仿宋简体" w:hAnsi="方正仿宋简体" w:eastAsia="方正仿宋简体" w:cs="方正仿宋简体"/>
          <w:color w:val="auto"/>
          <w:kern w:val="0"/>
          <w:sz w:val="32"/>
          <w:szCs w:val="32"/>
          <w:lang w:bidi="ar"/>
        </w:rPr>
        <w:t>调查数据仅用于政府统计内部进行行业数据的核算和行业发展情况研究，调查得到的数据结果不对外公布。</w:t>
      </w:r>
    </w:p>
    <w:sectPr>
      <w:pgSz w:w="11906" w:h="16838"/>
      <w:pgMar w:top="1871"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F3A60"/>
    <w:rsid w:val="000F2CDE"/>
    <w:rsid w:val="00187A7E"/>
    <w:rsid w:val="00473247"/>
    <w:rsid w:val="004D3834"/>
    <w:rsid w:val="0051175A"/>
    <w:rsid w:val="00526E95"/>
    <w:rsid w:val="006633CC"/>
    <w:rsid w:val="006B7F07"/>
    <w:rsid w:val="00704358"/>
    <w:rsid w:val="0073069E"/>
    <w:rsid w:val="00903271"/>
    <w:rsid w:val="00A90907"/>
    <w:rsid w:val="00AC5366"/>
    <w:rsid w:val="00CC351B"/>
    <w:rsid w:val="00D652F7"/>
    <w:rsid w:val="08301126"/>
    <w:rsid w:val="091A3E3A"/>
    <w:rsid w:val="0EB215F2"/>
    <w:rsid w:val="1D825D92"/>
    <w:rsid w:val="2DDC6AF7"/>
    <w:rsid w:val="53CC30CE"/>
    <w:rsid w:val="549F3A60"/>
    <w:rsid w:val="578A4AD5"/>
    <w:rsid w:val="618D2191"/>
    <w:rsid w:val="68474D4A"/>
    <w:rsid w:val="6D9E28FB"/>
    <w:rsid w:val="70B9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none"/>
    </w:rPr>
  </w:style>
  <w:style w:type="paragraph" w:customStyle="1" w:styleId="7">
    <w:name w:val="_Style 6"/>
    <w:basedOn w:val="1"/>
    <w:next w:val="1"/>
    <w:qFormat/>
    <w:uiPriority w:val="0"/>
    <w:pPr>
      <w:pBdr>
        <w:top w:val="single" w:color="auto" w:sz="6" w:space="1"/>
      </w:pBdr>
      <w:jc w:val="center"/>
    </w:pPr>
    <w:rPr>
      <w:rFonts w:ascii="Arial" w:eastAsia="宋体"/>
      <w:vanish/>
      <w:sz w:val="16"/>
    </w:rPr>
  </w:style>
  <w:style w:type="character" w:customStyle="1" w:styleId="8">
    <w:name w:val="页眉 字符"/>
    <w:basedOn w:val="4"/>
    <w:link w:val="3"/>
    <w:qFormat/>
    <w:uiPriority w:val="0"/>
    <w:rPr>
      <w:rFonts w:asciiTheme="minorHAnsi" w:hAnsiTheme="minorHAnsi" w:eastAsiaTheme="minorEastAsia" w:cstheme="minorBidi"/>
      <w:kern w:val="2"/>
      <w:sz w:val="18"/>
      <w:szCs w:val="18"/>
    </w:rPr>
  </w:style>
  <w:style w:type="character" w:customStyle="1" w:styleId="9">
    <w:name w:val="页脚 字符"/>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63DFE-6CED-4CDC-8760-6304328F42C6}">
  <ds:schemaRefs/>
</ds:datastoreItem>
</file>

<file path=docProps/app.xml><?xml version="1.0" encoding="utf-8"?>
<Properties xmlns="http://schemas.openxmlformats.org/officeDocument/2006/extended-properties" xmlns:vt="http://schemas.openxmlformats.org/officeDocument/2006/docPropsVTypes">
  <Template>Normal</Template>
  <Company>云南省统计局</Company>
  <Pages>2</Pages>
  <Words>125</Words>
  <Characters>716</Characters>
  <Lines>5</Lines>
  <Paragraphs>1</Paragraphs>
  <TotalTime>29</TotalTime>
  <ScaleCrop>false</ScaleCrop>
  <LinksUpToDate>false</LinksUpToDate>
  <CharactersWithSpaces>840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2021-10-08T07:29:00Z</dcterms:created>
  <dc:creator>刘嵩</dc:creator>
  <cp:lastModifiedBy>Summer</cp:lastModifiedBy>
  <cp:lastPrinted>2022-02-25T02:54:00Z</cp:lastPrinted>
  <dcterms:modified xsi:type="dcterms:W3CDTF">2022-02-28T01:33:39Z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