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5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/>
        </w:rPr>
      </w:pPr>
      <w:bookmarkStart w:id="0" w:name="_GoBack"/>
      <w:bookmarkEnd w:id="0"/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云南省电力行业统计报表制度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主要内容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02"/>
        <w:jc w:val="left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02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333333"/>
          <w:kern w:val="0"/>
          <w:sz w:val="32"/>
          <w:szCs w:val="32"/>
          <w:lang w:val="en-US" w:eastAsia="zh-CN" w:bidi="ar"/>
        </w:rPr>
        <w:t>一、调查目的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通过及时了解全省电力工业生产和运行的基本情况，为省委省政府宏观决策、制定战略规划，并为行业、企业制定经营与生产管理计划提供必要的数据支持，根据《中华人民共和国统计法》、《中华人民共和国统计法实施条例》和《云南省部门统计调查项目管理办法》，结合云南实际，制定本统计报表制度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02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调查内容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本制度属于云南省部门统计调查制度，是云南电网公司、云南省电力行业协会开展全省电力行业统计、数据发布和使用的依据。调查内容主要包括电力行业企业单位基本情况、电站装机容量、变电容量、线路长度、全社会用电量等指标。电力行业各部门、各调查对象应按照本制度统一规定的统计范围、统计标准、计算方法、统计口径、填报要求和职责分工，认真组织实施，按时报送，确保数据的及时性和准确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02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三、调查对象及范围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02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全省16个州（市）范围内的所有电力行业企事业单位，主要包括电力系统、农垦系统、侨务系统和社会发电企业、供电企业、自备电厂等。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02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四、调查方法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本制度采用全面直接调查，分级负责组织实施。云南电网公司负责除保山外的15个州（市）电力行业统计；云南省电力行业协会主要负责保山市及其所辖各县（市、区）、农垦系统等电力行业的统计。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五、组织方式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02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本制度由云南电网公司、云南省电力行业协会负责组织实施，各相关电力行业企事业单位以纸介质方式、电子邮件或登录云南省电力行业统计信息管理系统填报。电力行业协会收集的统计数据由云南电网公司进行统一汇总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02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六、数据发布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调查数据仅用于电力行业内部和政府相关部门进行电力生产、供应和运行的宏观决策参考，不对外公布。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312" w:beforeAutospacing="0" w:after="0" w:afterAutospacing="0" w:line="360" w:lineRule="atLeast"/>
        <w:ind w:left="0" w:right="0" w:firstLine="480"/>
        <w:jc w:val="both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176D25"/>
    <w:multiLevelType w:val="singleLevel"/>
    <w:tmpl w:val="A8176D2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revisionView w:markup="0"/>
  <w:trackRevisions w:val="true"/>
  <w:documentProtection w:edit="readOnly"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F3A60"/>
    <w:rsid w:val="00526E95"/>
    <w:rsid w:val="00D652F7"/>
    <w:rsid w:val="048B0B29"/>
    <w:rsid w:val="067341AD"/>
    <w:rsid w:val="1D345BD9"/>
    <w:rsid w:val="1D825D92"/>
    <w:rsid w:val="27E33416"/>
    <w:rsid w:val="287E1015"/>
    <w:rsid w:val="2DDC6AF7"/>
    <w:rsid w:val="2EDB38E6"/>
    <w:rsid w:val="36E11C15"/>
    <w:rsid w:val="3AEE33CB"/>
    <w:rsid w:val="3B246BC8"/>
    <w:rsid w:val="549F3A60"/>
    <w:rsid w:val="578A4AD5"/>
    <w:rsid w:val="618D2191"/>
    <w:rsid w:val="6D9E28FB"/>
    <w:rsid w:val="6FEF0956"/>
    <w:rsid w:val="70B93CD1"/>
    <w:rsid w:val="70DA34ED"/>
    <w:rsid w:val="75BB03E0"/>
    <w:rsid w:val="77FE6E6C"/>
    <w:rsid w:val="7FFFB95B"/>
    <w:rsid w:val="8D47492C"/>
    <w:rsid w:val="DFD6B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none"/>
    </w:rPr>
  </w:style>
  <w:style w:type="paragraph" w:customStyle="1" w:styleId="6">
    <w:name w:val="_Style 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7">
    <w:name w:val="标题 1 Char"/>
    <w:link w:val="2"/>
    <w:qFormat/>
    <w:uiPriority w:val="0"/>
    <w:rPr>
      <w:rFonts w:eastAsia="黑体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云南省统计局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2019-04-18T02:39:00Z</dcterms:created>
  <dc:creator>刘嵩</dc:creator>
  <cp:lastModifiedBy>刘霖菲</cp:lastModifiedBy>
  <cp:lastPrinted>2022-02-15T09:46:00Z</cp:lastPrinted>
  <dcterms:modified xsi:type="dcterms:W3CDTF">2022-07-07T17:09:57Z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