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 w:bidi="ar"/>
        </w:rPr>
        <w:t>中国（云南）自由贸易试验区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 w:bidi="ar"/>
        </w:rPr>
        <w:t>综合统计报表制度主要内容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方正仿宋简体" w:hAnsi="方正仿宋简体" w:eastAsia="方正仿宋简体" w:cs="方正仿宋简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一、调查目的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 xml:space="preserve">为进一步构建客观、科学的统计体系，全面反映中国（云南）自由贸易试验区建设在深化改革、扩大开放和提升沿边地区开发开放水平方面的进展情况，不断加强自由贸易试验区统计规范化建设，切实提高统计数据质量，为制定自贸试验区政策、复制和推广自贸试验区改革经验及创新成果提供依据，依照《中华人民共和国统计法》，制定本制度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二、调查内容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 xml:space="preserve">自贸试验区基本情况、市场主体基本情况、利用外资和对外投资情况、对外贸易情况、金融创新情况、财政收入情况、税收收入情况、生产经营情况、主要行业营业收入情况、企业创新情况等。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三、调查对象及范围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>自贸试验区界定范围内的市场主体，在自贸试验区管理机构登记注册的市场主体，自贸试验区所辖海关关区的进出口货物，自贸试验区所属行政辖区金融机构。本制度涉及的调查单位和内容与现有的统计调查发生重复时，不重复调查，从现有的调查结果中取数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四、调查方法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 xml:space="preserve">全面调查。由各报送单位按照统计制度进行调查、统计。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五、组织方式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 xml:space="preserve">各报送单位按照统计制度及时通过中国（云南）自贸试验区统计分析系统报送数据，由省商务厅（自贸办）统一梳理汇总。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  <w:t>六、数据发布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>中国（云南）自贸试验区统计数据供各报送单位查询，并形成简要报告提供有关单位参考。暂不向社会公众提供。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color w:val="auto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52CCC"/>
    <w:rsid w:val="03B17A5A"/>
    <w:rsid w:val="33B52CCC"/>
    <w:rsid w:val="342D3285"/>
    <w:rsid w:val="4AA85FF5"/>
    <w:rsid w:val="5132165D"/>
    <w:rsid w:val="52101740"/>
    <w:rsid w:val="75D711A1"/>
    <w:rsid w:val="79253265"/>
    <w:rsid w:val="96EF14EF"/>
    <w:rsid w:val="FFEE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云南省统计局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2021-07-12T22:27:00Z</dcterms:created>
  <dc:creator>刘霖菲</dc:creator>
  <cp:lastModifiedBy>王迪</cp:lastModifiedBy>
  <cp:lastPrinted>2021-08-20T22:49:00Z</cp:lastPrinted>
  <dcterms:modified xsi:type="dcterms:W3CDTF">2023-07-06T09:25:51Z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