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540"/>
        </w:tabs>
        <w:wordWrap w:val="0"/>
        <w:spacing w:line="560" w:lineRule="exact"/>
        <w:jc w:val="both"/>
        <w:rPr>
          <w:rFonts w:ascii="Times New Roman" w:hAnsi="Times New Roman" w:eastAsia="方正小标宋_GBK" w:cs="Times New Roman"/>
          <w:bCs/>
          <w:color w:val="000000"/>
          <w:kern w:val="0"/>
          <w:sz w:val="44"/>
          <w:szCs w:val="44"/>
          <w:lang w:bidi="ar"/>
        </w:rPr>
      </w:pPr>
      <w:r>
        <w:rPr>
          <w:rFonts w:hint="eastAsia" w:ascii="黑体" w:hAnsi="黑体" w:eastAsia="黑体" w:cs="黑体"/>
          <w:bCs/>
          <w:color w:val="000000"/>
          <w:kern w:val="0"/>
          <w:sz w:val="32"/>
          <w:szCs w:val="32"/>
          <w:lang w:eastAsia="zh-CN" w:bidi="ar"/>
        </w:rPr>
        <w:t>附件</w:t>
      </w:r>
      <w:r>
        <w:rPr>
          <w:rFonts w:hint="eastAsia" w:ascii="黑体" w:hAnsi="黑体" w:eastAsia="黑体" w:cs="黑体"/>
          <w:bCs/>
          <w:color w:val="000000"/>
          <w:kern w:val="0"/>
          <w:sz w:val="32"/>
          <w:szCs w:val="32"/>
          <w:lang w:val="en-US" w:eastAsia="zh-CN" w:bidi="ar"/>
        </w:rPr>
        <w:t>2</w:t>
      </w:r>
    </w:p>
    <w:p>
      <w:pPr>
        <w:widowControl/>
        <w:tabs>
          <w:tab w:val="left" w:pos="540"/>
        </w:tabs>
        <w:wordWrap w:val="0"/>
        <w:spacing w:line="560" w:lineRule="exact"/>
        <w:jc w:val="center"/>
        <w:rPr>
          <w:rFonts w:ascii="Times New Roman" w:hAnsi="Times New Roman" w:eastAsia="方正小标宋_GBK" w:cs="Times New Roman"/>
          <w:bCs/>
          <w:color w:val="000000"/>
          <w:kern w:val="0"/>
          <w:sz w:val="44"/>
          <w:szCs w:val="44"/>
          <w:lang w:bidi="ar"/>
        </w:rPr>
      </w:pPr>
      <w:r>
        <w:rPr>
          <w:rFonts w:ascii="Times New Roman" w:hAnsi="Times New Roman" w:eastAsia="方正小标宋_GBK" w:cs="Times New Roman"/>
          <w:bCs/>
          <w:color w:val="000000"/>
          <w:kern w:val="0"/>
          <w:sz w:val="44"/>
          <w:szCs w:val="44"/>
          <w:lang w:bidi="ar"/>
        </w:rPr>
        <w:t>云南省体育</w:t>
      </w:r>
      <w:r>
        <w:rPr>
          <w:rFonts w:hint="eastAsia" w:ascii="Times New Roman" w:hAnsi="Times New Roman" w:eastAsia="方正小标宋_GBK" w:cs="Times New Roman"/>
          <w:bCs/>
          <w:color w:val="000000"/>
          <w:kern w:val="0"/>
          <w:sz w:val="44"/>
          <w:szCs w:val="44"/>
          <w:lang w:eastAsia="zh-CN" w:bidi="ar"/>
        </w:rPr>
        <w:t>旅游</w:t>
      </w:r>
      <w:r>
        <w:rPr>
          <w:rFonts w:ascii="Times New Roman" w:hAnsi="Times New Roman" w:eastAsia="方正小标宋_GBK" w:cs="Times New Roman"/>
          <w:bCs/>
          <w:color w:val="000000"/>
          <w:kern w:val="0"/>
          <w:sz w:val="44"/>
          <w:szCs w:val="44"/>
          <w:lang w:bidi="ar"/>
        </w:rPr>
        <w:t>调查方案主要内容</w:t>
      </w:r>
    </w:p>
    <w:p>
      <w:pPr>
        <w:widowControl/>
        <w:tabs>
          <w:tab w:val="left" w:pos="540"/>
        </w:tabs>
        <w:wordWrap w:val="0"/>
        <w:spacing w:line="560" w:lineRule="exact"/>
        <w:jc w:val="center"/>
        <w:rPr>
          <w:rFonts w:ascii="Times New Roman" w:hAnsi="Times New Roman" w:eastAsia="方正小标宋_GBK" w:cs="Times New Roman"/>
          <w:bCs/>
          <w:color w:val="000000"/>
          <w:kern w:val="0"/>
          <w:sz w:val="44"/>
          <w:szCs w:val="44"/>
          <w:lang w:bidi="ar"/>
        </w:rPr>
      </w:pPr>
    </w:p>
    <w:p>
      <w:pPr>
        <w:widowControl/>
        <w:wordWrap w:val="0"/>
        <w:spacing w:line="560" w:lineRule="exact"/>
        <w:ind w:firstLine="602"/>
        <w:jc w:val="left"/>
        <w:rPr>
          <w:rFonts w:ascii="Times New Roman" w:hAnsi="Times New Roman" w:eastAsia="方正黑体_GBK" w:cs="Times New Roman"/>
          <w:bCs/>
          <w:color w:val="000000"/>
          <w:sz w:val="32"/>
          <w:szCs w:val="32"/>
        </w:rPr>
      </w:pPr>
      <w:r>
        <w:rPr>
          <w:rFonts w:ascii="Times New Roman" w:hAnsi="Times New Roman" w:eastAsia="方正黑体_GBK" w:cs="Times New Roman"/>
          <w:bCs/>
          <w:color w:val="000000"/>
          <w:kern w:val="0"/>
          <w:sz w:val="32"/>
          <w:szCs w:val="32"/>
          <w:lang w:bidi="ar"/>
        </w:rPr>
        <w:t>一、调查目的</w:t>
      </w:r>
    </w:p>
    <w:p>
      <w:pPr>
        <w:widowControl/>
        <w:wordWrap w:val="0"/>
        <w:spacing w:line="560" w:lineRule="exact"/>
        <w:rPr>
          <w:rFonts w:ascii="Times New Roman" w:hAnsi="Times New Roman" w:eastAsia="方正仿宋_GBK" w:cs="Times New Roman"/>
          <w:b/>
          <w:bCs/>
          <w:color w:val="000000"/>
          <w:sz w:val="32"/>
          <w:szCs w:val="32"/>
        </w:rPr>
      </w:pPr>
      <w:r>
        <w:rPr>
          <w:rFonts w:ascii="Times New Roman" w:hAnsi="Times New Roman" w:eastAsia="方正仿宋_GBK" w:cs="Times New Roman"/>
          <w:color w:val="000000"/>
          <w:kern w:val="0"/>
          <w:sz w:val="32"/>
          <w:szCs w:val="32"/>
          <w:lang w:bidi="ar"/>
        </w:rPr>
        <w:t xml:space="preserve">      </w:t>
      </w:r>
      <w:r>
        <w:rPr>
          <w:rFonts w:hint="eastAsia" w:ascii="Times New Roman" w:hAnsi="Times New Roman" w:eastAsia="方正仿宋_GBK" w:cs="Times New Roman"/>
          <w:color w:val="000000"/>
          <w:kern w:val="0"/>
          <w:sz w:val="32"/>
          <w:szCs w:val="32"/>
          <w:lang w:bidi="ar"/>
        </w:rPr>
        <w:t>通过对全省常住居民和来滇旅客抽样调查，客观了解云南省居民在体育旅游方面的现状，反映居民体育旅游的消费类别、金额等，并测算云南省体育旅游的规模和结构，为云南省体育旅游产业的统计和发展对策提供依据。</w:t>
      </w:r>
    </w:p>
    <w:p>
      <w:pPr>
        <w:widowControl/>
        <w:numPr>
          <w:ilvl w:val="0"/>
          <w:numId w:val="0"/>
        </w:numPr>
        <w:wordWrap w:val="0"/>
        <w:spacing w:line="560" w:lineRule="exact"/>
        <w:jc w:val="left"/>
        <w:rPr>
          <w:rFonts w:ascii="Times New Roman" w:hAnsi="Times New Roman" w:eastAsia="方正黑体_GBK" w:cs="Times New Roman"/>
          <w:bCs/>
          <w:color w:val="000000"/>
          <w:kern w:val="0"/>
          <w:sz w:val="32"/>
          <w:szCs w:val="32"/>
          <w:lang w:bidi="ar"/>
        </w:rPr>
      </w:pPr>
      <w:r>
        <w:rPr>
          <w:rFonts w:hint="eastAsia" w:ascii="Times New Roman" w:hAnsi="Times New Roman" w:eastAsia="方正黑体_GBK" w:cs="Times New Roman"/>
          <w:bCs/>
          <w:color w:val="000000"/>
          <w:kern w:val="0"/>
          <w:sz w:val="32"/>
          <w:szCs w:val="32"/>
          <w:lang w:val="en-US" w:eastAsia="zh-CN" w:bidi="ar"/>
        </w:rPr>
        <w:t xml:space="preserve">    </w:t>
      </w:r>
      <w:r>
        <w:rPr>
          <w:rFonts w:hint="eastAsia" w:ascii="Times New Roman" w:hAnsi="Times New Roman" w:eastAsia="方正黑体_GBK" w:cs="Times New Roman"/>
          <w:bCs/>
          <w:color w:val="000000"/>
          <w:kern w:val="0"/>
          <w:sz w:val="32"/>
          <w:szCs w:val="32"/>
          <w:lang w:eastAsia="zh-CN" w:bidi="ar"/>
        </w:rPr>
        <w:t>二、</w:t>
      </w:r>
      <w:r>
        <w:rPr>
          <w:rFonts w:ascii="Times New Roman" w:hAnsi="Times New Roman" w:eastAsia="方正黑体_GBK" w:cs="Times New Roman"/>
          <w:bCs/>
          <w:color w:val="000000"/>
          <w:kern w:val="0"/>
          <w:sz w:val="32"/>
          <w:szCs w:val="32"/>
          <w:lang w:bidi="ar"/>
        </w:rPr>
        <w:t>调查内容</w:t>
      </w:r>
    </w:p>
    <w:p>
      <w:pPr>
        <w:widowControl/>
        <w:wordWrap w:val="0"/>
        <w:spacing w:line="560" w:lineRule="exact"/>
        <w:rPr>
          <w:rFonts w:hint="eastAsia" w:ascii="Times New Roman" w:hAnsi="Times New Roman" w:eastAsia="方正仿宋_GBK" w:cs="Times New Roman"/>
          <w:color w:val="000000"/>
          <w:kern w:val="0"/>
          <w:sz w:val="32"/>
          <w:szCs w:val="32"/>
          <w:lang w:eastAsia="zh-CN" w:bidi="ar"/>
        </w:rPr>
      </w:pPr>
      <w:r>
        <w:rPr>
          <w:rFonts w:hint="eastAsia" w:ascii="Times New Roman" w:hAnsi="Times New Roman" w:eastAsia="方正仿宋_GBK" w:cs="Times New Roman"/>
          <w:color w:val="000000"/>
          <w:kern w:val="0"/>
          <w:sz w:val="32"/>
          <w:szCs w:val="32"/>
          <w:lang w:val="en-US" w:eastAsia="zh-CN" w:bidi="ar"/>
        </w:rPr>
        <w:t xml:space="preserve">    </w:t>
      </w:r>
      <w:r>
        <w:rPr>
          <w:rFonts w:hint="eastAsia" w:ascii="Times New Roman" w:hAnsi="Times New Roman" w:eastAsia="方正仿宋_GBK" w:cs="Times New Roman"/>
          <w:color w:val="000000"/>
          <w:kern w:val="0"/>
          <w:sz w:val="32"/>
          <w:szCs w:val="32"/>
          <w:lang w:eastAsia="zh-CN" w:bidi="ar"/>
        </w:rPr>
        <w:t>重点调查体育旅游的消费类别、金额、形式，以及影响体育旅游的因素等内容。</w:t>
      </w:r>
    </w:p>
    <w:p>
      <w:pPr>
        <w:widowControl/>
        <w:wordWrap w:val="0"/>
        <w:spacing w:line="560" w:lineRule="exact"/>
        <w:ind w:firstLine="602"/>
        <w:jc w:val="left"/>
        <w:rPr>
          <w:rFonts w:ascii="Times New Roman" w:hAnsi="Times New Roman" w:eastAsia="方正黑体_GBK" w:cs="Times New Roman"/>
          <w:bCs/>
          <w:color w:val="000000"/>
          <w:sz w:val="32"/>
          <w:szCs w:val="32"/>
        </w:rPr>
      </w:pPr>
      <w:r>
        <w:rPr>
          <w:rFonts w:ascii="Times New Roman" w:hAnsi="Times New Roman" w:eastAsia="方正黑体_GBK" w:cs="Times New Roman"/>
          <w:bCs/>
          <w:color w:val="000000"/>
          <w:kern w:val="0"/>
          <w:sz w:val="32"/>
          <w:szCs w:val="32"/>
          <w:lang w:bidi="ar"/>
        </w:rPr>
        <w:t>三、调查对象及范围</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本次的调查对象为</w:t>
      </w:r>
      <w:r>
        <w:rPr>
          <w:rFonts w:hint="eastAsia" w:ascii="Times New Roman" w:hAnsi="Times New Roman" w:eastAsia="方正仿宋_GBK" w:cs="Times New Roman"/>
          <w:color w:val="000000"/>
          <w:sz w:val="32"/>
          <w:szCs w:val="32"/>
        </w:rPr>
        <w:t>全省常住居民和来滇旅客（18周岁及以上）。</w:t>
      </w:r>
    </w:p>
    <w:p>
      <w:pPr>
        <w:widowControl/>
        <w:wordWrap w:val="0"/>
        <w:spacing w:line="560" w:lineRule="exact"/>
        <w:ind w:firstLine="640" w:firstLineChars="200"/>
        <w:jc w:val="left"/>
        <w:rPr>
          <w:rFonts w:ascii="Times New Roman" w:hAnsi="Times New Roman" w:eastAsia="方正黑体_GBK" w:cs="Times New Roman"/>
          <w:bCs/>
          <w:color w:val="000000"/>
          <w:sz w:val="32"/>
          <w:szCs w:val="32"/>
        </w:rPr>
      </w:pPr>
      <w:r>
        <w:rPr>
          <w:rFonts w:ascii="Times New Roman" w:hAnsi="Times New Roman" w:eastAsia="方正黑体_GBK" w:cs="Times New Roman"/>
          <w:bCs/>
          <w:color w:val="000000"/>
          <w:kern w:val="0"/>
          <w:sz w:val="32"/>
          <w:szCs w:val="32"/>
          <w:lang w:bidi="ar"/>
        </w:rPr>
        <w:t>四、调查方法</w:t>
      </w:r>
    </w:p>
    <w:p>
      <w:pPr>
        <w:widowControl/>
        <w:wordWrap w:val="0"/>
        <w:spacing w:line="560" w:lineRule="exact"/>
        <w:ind w:firstLine="628" w:firstLineChars="200"/>
        <w:jc w:val="left"/>
        <w:rPr>
          <w:rFonts w:hint="eastAsia" w:ascii="Times New Roman" w:hAnsi="Times New Roman" w:eastAsia="方正仿宋_GBK" w:cs="Times New Roman"/>
          <w:color w:val="000000"/>
          <w:spacing w:val="-3"/>
          <w:sz w:val="32"/>
          <w:szCs w:val="32"/>
        </w:rPr>
      </w:pPr>
      <w:r>
        <w:rPr>
          <w:rFonts w:hint="eastAsia" w:ascii="Times New Roman" w:hAnsi="Times New Roman" w:eastAsia="方正仿宋_GBK" w:cs="Times New Roman"/>
          <w:color w:val="000000"/>
          <w:spacing w:val="-3"/>
          <w:sz w:val="32"/>
          <w:szCs w:val="32"/>
        </w:rPr>
        <w:t>调查采取分层抽样方法，调查云南省16个州（市），以每个州（市）为层，按照各层景区数量的比例，分配每个州市的样本数量。然后在每个州市中，采用简单随机抽样的方法抽取对应数量的景区样本。</w:t>
      </w:r>
    </w:p>
    <w:p>
      <w:pPr>
        <w:widowControl/>
        <w:wordWrap w:val="0"/>
        <w:spacing w:line="560" w:lineRule="exact"/>
        <w:ind w:firstLine="628" w:firstLineChars="200"/>
        <w:jc w:val="left"/>
        <w:rPr>
          <w:rFonts w:hint="eastAsia" w:ascii="Times New Roman" w:hAnsi="Times New Roman" w:eastAsia="方正仿宋_GBK" w:cs="Times New Roman"/>
          <w:color w:val="000000"/>
          <w:spacing w:val="-3"/>
          <w:sz w:val="32"/>
          <w:szCs w:val="32"/>
        </w:rPr>
      </w:pPr>
      <w:r>
        <w:rPr>
          <w:rFonts w:hint="eastAsia" w:ascii="Times New Roman" w:hAnsi="Times New Roman" w:eastAsia="方正仿宋_GBK" w:cs="Times New Roman"/>
          <w:color w:val="000000"/>
          <w:spacing w:val="-3"/>
          <w:sz w:val="32"/>
          <w:szCs w:val="32"/>
        </w:rPr>
        <w:t>按州（市）总体控制抽样精度，在90%的置信度下，抽样误差控制在10%以内，同时考虑各州（市）国内旅游人数、设计方差、设计效应等因素，兼顾地域分布和主要特征，确定州（市）目标样本量为336-560个，全省合计目标样本量为7301个。</w:t>
      </w:r>
    </w:p>
    <w:p>
      <w:pPr>
        <w:widowControl/>
        <w:wordWrap w:val="0"/>
        <w:spacing w:line="560" w:lineRule="exact"/>
        <w:ind w:firstLine="628" w:firstLineChars="200"/>
        <w:jc w:val="left"/>
        <w:rPr>
          <w:rFonts w:ascii="Times New Roman" w:hAnsi="Times New Roman" w:eastAsia="方正仿宋_GBK" w:cs="Times New Roman"/>
          <w:color w:val="000000"/>
          <w:spacing w:val="-3"/>
          <w:sz w:val="32"/>
          <w:szCs w:val="32"/>
        </w:rPr>
      </w:pPr>
      <w:r>
        <w:rPr>
          <w:rFonts w:hint="eastAsia" w:ascii="Times New Roman" w:hAnsi="Times New Roman" w:eastAsia="方正仿宋_GBK" w:cs="Times New Roman"/>
          <w:color w:val="000000"/>
          <w:spacing w:val="-3"/>
          <w:sz w:val="32"/>
          <w:szCs w:val="32"/>
        </w:rPr>
        <w:t>各州（市）下辖的体育旅游景点样本量按一定数量的基础样本量加按旅游人数比例进行分配的其余样本量进行分配。</w:t>
      </w:r>
    </w:p>
    <w:p>
      <w:pPr>
        <w:widowControl/>
        <w:wordWrap w:val="0"/>
        <w:spacing w:line="560" w:lineRule="exact"/>
        <w:ind w:firstLine="640" w:firstLineChars="200"/>
        <w:jc w:val="left"/>
        <w:rPr>
          <w:rFonts w:ascii="Times New Roman" w:hAnsi="Times New Roman" w:eastAsia="方正黑体_GBK" w:cs="Times New Roman"/>
          <w:bCs/>
          <w:color w:val="000000"/>
          <w:sz w:val="32"/>
          <w:szCs w:val="32"/>
        </w:rPr>
      </w:pPr>
      <w:r>
        <w:rPr>
          <w:rFonts w:ascii="Times New Roman" w:hAnsi="Times New Roman" w:eastAsia="方正黑体_GBK" w:cs="Times New Roman"/>
          <w:bCs/>
          <w:color w:val="000000"/>
          <w:kern w:val="0"/>
          <w:sz w:val="32"/>
          <w:szCs w:val="32"/>
          <w:lang w:bidi="ar"/>
        </w:rPr>
        <w:t>五、组织方式</w:t>
      </w:r>
    </w:p>
    <w:p>
      <w:pPr>
        <w:spacing w:line="560" w:lineRule="exact"/>
        <w:ind w:firstLine="640" w:firstLineChars="200"/>
        <w:rPr>
          <w:rFonts w:ascii="Times New Roman" w:hAnsi="Times New Roman" w:eastAsia="方正仿宋_GBK" w:cs="Times New Roman"/>
          <w:color w:val="000000"/>
          <w:sz w:val="32"/>
          <w:szCs w:val="32"/>
        </w:rPr>
      </w:pPr>
      <w:r>
        <w:rPr>
          <w:rFonts w:ascii="方正仿宋_GBK" w:eastAsia="方正仿宋_GBK"/>
          <w:color w:val="000000"/>
          <w:sz w:val="32"/>
          <w:szCs w:val="32"/>
        </w:rPr>
        <w:t>云南同创科学计算与数据挖掘研究中心负责调查方案设计、组织实施调查、调查质量控制、数据整理汇总、调查报告撰写等；云南省体育局配合做好方案设计和实施工作，并按程序报省统计局审批。</w:t>
      </w:r>
    </w:p>
    <w:p>
      <w:pPr>
        <w:widowControl/>
        <w:wordWrap w:val="0"/>
        <w:spacing w:line="560" w:lineRule="exact"/>
        <w:ind w:firstLine="602"/>
        <w:jc w:val="left"/>
        <w:rPr>
          <w:rFonts w:ascii="Times New Roman" w:hAnsi="Times New Roman" w:eastAsia="方正黑体_GBK" w:cs="Times New Roman"/>
          <w:bCs/>
          <w:color w:val="000000"/>
          <w:sz w:val="32"/>
          <w:szCs w:val="32"/>
        </w:rPr>
      </w:pPr>
      <w:r>
        <w:rPr>
          <w:rFonts w:ascii="Times New Roman" w:hAnsi="Times New Roman" w:eastAsia="方正黑体_GBK" w:cs="Times New Roman"/>
          <w:bCs/>
          <w:color w:val="000000"/>
          <w:kern w:val="0"/>
          <w:sz w:val="32"/>
          <w:szCs w:val="32"/>
          <w:lang w:bidi="ar"/>
        </w:rPr>
        <w:t>六、数据发布</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调查数据仅用于内部统计体育</w:t>
      </w:r>
      <w:r>
        <w:rPr>
          <w:rFonts w:hint="eastAsia" w:ascii="Times New Roman" w:hAnsi="Times New Roman" w:eastAsia="方正仿宋_GBK" w:cs="Times New Roman"/>
          <w:color w:val="000000"/>
          <w:sz w:val="32"/>
          <w:szCs w:val="32"/>
        </w:rPr>
        <w:t>旅游</w:t>
      </w:r>
      <w:r>
        <w:rPr>
          <w:rFonts w:ascii="Times New Roman" w:hAnsi="Times New Roman" w:eastAsia="方正仿宋_GBK" w:cs="Times New Roman"/>
          <w:color w:val="000000"/>
          <w:sz w:val="32"/>
          <w:szCs w:val="32"/>
        </w:rPr>
        <w:t>情况，调查得到的数据结果不对外公布。</w:t>
      </w:r>
    </w:p>
    <w:p>
      <w:pPr>
        <w:widowControl/>
        <w:wordWrap w:val="0"/>
        <w:spacing w:line="560" w:lineRule="exact"/>
        <w:ind w:firstLine="480"/>
        <w:jc w:val="left"/>
        <w:rPr>
          <w:rFonts w:ascii="Times New Roman" w:hAnsi="Times New Roman" w:eastAsia="方正仿宋_GBK" w:cs="Times New Roman"/>
          <w:color w:val="000000"/>
          <w:sz w:val="32"/>
          <w:szCs w:val="32"/>
        </w:rPr>
      </w:pPr>
    </w:p>
    <w:p>
      <w:pPr>
        <w:spacing w:line="560" w:lineRule="exact"/>
        <w:rPr>
          <w:rFonts w:ascii="Times New Roman" w:hAnsi="Times New Roman" w:eastAsia="方正仿宋_GBK" w:cs="Times New Roman"/>
          <w:color w:val="000000"/>
          <w:sz w:val="32"/>
          <w:szCs w:val="32"/>
        </w:rPr>
      </w:pPr>
    </w:p>
    <w:p>
      <w:pPr>
        <w:pStyle w:val="5"/>
        <w:widowControl w:val="0"/>
        <w:numPr>
          <w:ilvl w:val="0"/>
          <w:numId w:val="0"/>
        </w:numPr>
        <w:spacing w:before="240" w:beforeLines="0" w:beforeAutospacing="0" w:after="60" w:afterLines="0" w:afterAutospacing="0"/>
        <w:jc w:val="center"/>
        <w:outlineLvl w:val="0"/>
        <w:rPr>
          <w:rFonts w:hint="eastAsia"/>
          <w:color w:val="000000"/>
          <w:lang w:val="en-US" w:eastAsia="zh-CN"/>
        </w:rPr>
      </w:pPr>
    </w:p>
    <w:p>
      <w:bookmarkStart w:id="0" w:name="_GoBack"/>
      <w:bookmarkEnd w:id="0"/>
    </w:p>
    <w:sectPr>
      <w:pgSz w:w="11906" w:h="16838"/>
      <w:pgMar w:top="2098" w:right="1474" w:bottom="1701" w:left="1587" w:header="851" w:footer="992" w:gutter="0"/>
      <w:pgNumType w:start="2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D300E"/>
    <w:rsid w:val="00701CAB"/>
    <w:rsid w:val="008A6279"/>
    <w:rsid w:val="00CE0F5F"/>
    <w:rsid w:val="00D00C6D"/>
    <w:rsid w:val="00D10C3A"/>
    <w:rsid w:val="00FB4789"/>
    <w:rsid w:val="00FE2706"/>
    <w:rsid w:val="0183706C"/>
    <w:rsid w:val="053D6410"/>
    <w:rsid w:val="06236CF4"/>
    <w:rsid w:val="086C52B0"/>
    <w:rsid w:val="145B0DA8"/>
    <w:rsid w:val="1613E4C8"/>
    <w:rsid w:val="25BD2D64"/>
    <w:rsid w:val="25DD300E"/>
    <w:rsid w:val="2A2B6DB3"/>
    <w:rsid w:val="2BC002B9"/>
    <w:rsid w:val="37FD7F68"/>
    <w:rsid w:val="3D057914"/>
    <w:rsid w:val="46365F24"/>
    <w:rsid w:val="4F970C46"/>
    <w:rsid w:val="58EC52BE"/>
    <w:rsid w:val="60740271"/>
    <w:rsid w:val="6B9808A3"/>
    <w:rsid w:val="7257166D"/>
    <w:rsid w:val="FFF2AC3D"/>
    <w:rsid w:val="FFF59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118</Words>
  <Characters>674</Characters>
  <Lines>5</Lines>
  <Paragraphs>1</Paragraphs>
  <TotalTime>0</TotalTime>
  <ScaleCrop>false</ScaleCrop>
  <LinksUpToDate>false</LinksUpToDate>
  <CharactersWithSpaces>791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2021-07-12T03:15:00Z</dcterms:created>
  <dc:creator>@三九九</dc:creator>
  <cp:lastModifiedBy>王迪</cp:lastModifiedBy>
  <dcterms:modified xsi:type="dcterms:W3CDTF">2024-01-12T17:10:19Z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