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28"/>
          <w:szCs w:val="28"/>
          <w:lang w:eastAsia="zh-CN"/>
        </w:rPr>
        <w:t>附件</w:t>
      </w:r>
      <w:r>
        <w:rPr>
          <w:rFonts w:hint="eastAsia" w:ascii="方正黑体简体" w:hAnsi="方正黑体简体" w:eastAsia="方正黑体简体" w:cs="方正黑体简体"/>
          <w:sz w:val="28"/>
          <w:szCs w:val="28"/>
          <w:lang w:val="en-US" w:eastAsia="zh-CN"/>
        </w:rPr>
        <w:t>6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云南省妇幼健康统计调查制度主要内容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一、调查目的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了解孕产妇、儿童、妇女等重点人群接受妇幼保健服务情况及健康状况、妇幼健康服务提供情况，为制定妇幼健康政策提供依据。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二、调查内容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本统计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调查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内容包括孕产妇保健和健康情况、儿童保健和健康情况、妇女宫颈癌及乳腺癌筛查情况、避孕节育服务情况、妇幼健康公共卫生服务情况、母婴保健技术服务执业机构与人员情况、出生医学信息情况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孕产妇死亡、5岁以下儿童死亡及出生缺陷监测情况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/>
        </w:rPr>
        <w:t>妇幼健康促进行动情况等。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三、调查对象及范围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全省所有区县：孕产妇、儿童、妇女等重点人群接受妇幼保健服务情况及健康状况、妇幼健康服务提供情况。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妇幼健康监测区县：孕产妇死亡、5岁以下儿童死亡及出生缺陷发生情况。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出生缺陷监测医院：出生缺陷发生情况。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四、调查方法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本统计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调查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采用全面调查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方式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组织方式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本统计调查由云南省卫生健康委员会负责组织实施，各级妇幼保健机构通过网络直报方式进行上报。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六、数据发布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调查数据以年鉴、报告、网站形式等向社会公开。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FE5E0B"/>
    <w:multiLevelType w:val="singleLevel"/>
    <w:tmpl w:val="BEFE5E0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7E3B7825"/>
    <w:rsid w:val="7F56D35B"/>
    <w:rsid w:val="BFDF3384"/>
    <w:rsid w:val="FB7F0173"/>
    <w:rsid w:val="FDF3EACE"/>
    <w:rsid w:val="FFF4A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王迪</cp:lastModifiedBy>
  <dcterms:modified xsi:type="dcterms:W3CDTF">2025-01-06T17:39:20Z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